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4970D9" w:rsidRPr="00347C7F" w14:paraId="14C2ED77" w14:textId="77777777" w:rsidTr="00136FE4">
        <w:trPr>
          <w:trHeight w:val="1276"/>
        </w:trPr>
        <w:tc>
          <w:tcPr>
            <w:tcW w:w="4520" w:type="dxa"/>
            <w:vMerge w:val="restart"/>
            <w:tcMar>
              <w:left w:w="0" w:type="dxa"/>
              <w:right w:w="0" w:type="dxa"/>
            </w:tcMar>
          </w:tcPr>
          <w:p w14:paraId="0EF16609" w14:textId="6E1DD37D" w:rsidR="004970D9" w:rsidRPr="00765FA0" w:rsidRDefault="008E1021" w:rsidP="00E510E5">
            <w:pPr>
              <w:tabs>
                <w:tab w:val="left" w:pos="7034"/>
              </w:tabs>
            </w:pPr>
            <w:r w:rsidRPr="00802C36">
              <w:rPr>
                <w:noProof/>
              </w:rPr>
              <w:drawing>
                <wp:inline distT="0" distB="0" distL="0" distR="0" wp14:anchorId="09475C8C" wp14:editId="11B61D56">
                  <wp:extent cx="2400300" cy="1186046"/>
                  <wp:effectExtent l="0" t="0" r="0" b="0"/>
                  <wp:docPr id="143898628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00632" name="Picture 1" descr="A black and white logo&#10;&#10;AI-generated content may be incorrect."/>
                          <pic:cNvPicPr/>
                        </pic:nvPicPr>
                        <pic:blipFill>
                          <a:blip r:embed="rId10"/>
                          <a:stretch>
                            <a:fillRect/>
                          </a:stretch>
                        </pic:blipFill>
                        <pic:spPr>
                          <a:xfrm>
                            <a:off x="0" y="0"/>
                            <a:ext cx="2410172" cy="1190924"/>
                          </a:xfrm>
                          <a:prstGeom prst="rect">
                            <a:avLst/>
                          </a:prstGeom>
                        </pic:spPr>
                      </pic:pic>
                    </a:graphicData>
                  </a:graphic>
                </wp:inline>
              </w:drawing>
            </w:r>
          </w:p>
        </w:tc>
        <w:tc>
          <w:tcPr>
            <w:tcW w:w="4506" w:type="dxa"/>
            <w:vAlign w:val="bottom"/>
          </w:tcPr>
          <w:p w14:paraId="5DE42742" w14:textId="77777777" w:rsidR="004970D9" w:rsidRPr="00347C7F" w:rsidRDefault="001366D7" w:rsidP="00136FE4">
            <w:pPr>
              <w:pStyle w:val="08ReportTitle"/>
            </w:pPr>
            <w:r>
              <w:t xml:space="preserve">Oral Hearing </w:t>
            </w:r>
            <w:r w:rsidR="00051E1F">
              <w:t>Agenda</w:t>
            </w:r>
          </w:p>
        </w:tc>
      </w:tr>
      <w:tr w:rsidR="004970D9" w:rsidRPr="00347C7F" w14:paraId="009D7C42" w14:textId="77777777" w:rsidTr="004970D9">
        <w:trPr>
          <w:trHeight w:val="996"/>
        </w:trPr>
        <w:tc>
          <w:tcPr>
            <w:tcW w:w="4520" w:type="dxa"/>
            <w:vMerge/>
            <w:tcMar>
              <w:left w:w="0" w:type="dxa"/>
              <w:right w:w="0" w:type="dxa"/>
            </w:tcMar>
          </w:tcPr>
          <w:p w14:paraId="151CA395" w14:textId="77777777" w:rsidR="004970D9" w:rsidRDefault="004970D9" w:rsidP="00E510E5">
            <w:pPr>
              <w:tabs>
                <w:tab w:val="left" w:pos="7034"/>
              </w:tabs>
              <w:rPr>
                <w:noProof/>
                <w:lang w:eastAsia="en-IE"/>
              </w:rPr>
            </w:pPr>
          </w:p>
        </w:tc>
        <w:sdt>
          <w:sdtPr>
            <w:id w:val="1366180195"/>
            <w:placeholder>
              <w:docPart w:val="62047A56D1314C5EAFF212429999685A"/>
            </w:placeholder>
          </w:sdtPr>
          <w:sdtEndPr/>
          <w:sdtContent>
            <w:tc>
              <w:tcPr>
                <w:tcW w:w="4506" w:type="dxa"/>
              </w:tcPr>
              <w:p w14:paraId="06BC4B32" w14:textId="5F51575C" w:rsidR="004970D9" w:rsidRDefault="004036B9" w:rsidP="009277DC">
                <w:pPr>
                  <w:pStyle w:val="08ReportTitle"/>
                </w:pPr>
                <w:r w:rsidRPr="00190003">
                  <w:t>ACP -</w:t>
                </w:r>
                <w:r w:rsidR="008E1021" w:rsidRPr="00190003">
                  <w:t>322828-25</w:t>
                </w:r>
              </w:p>
            </w:tc>
          </w:sdtContent>
        </w:sdt>
      </w:tr>
      <w:tr w:rsidR="00EA5302" w:rsidRPr="0032728A" w14:paraId="10992EB2" w14:textId="77777777" w:rsidTr="004970D9">
        <w:trPr>
          <w:trHeight w:val="712"/>
        </w:trPr>
        <w:tc>
          <w:tcPr>
            <w:tcW w:w="9026" w:type="dxa"/>
            <w:gridSpan w:val="2"/>
            <w:tcMar>
              <w:left w:w="0" w:type="dxa"/>
              <w:right w:w="0" w:type="dxa"/>
            </w:tcMar>
          </w:tcPr>
          <w:p w14:paraId="34B4A135" w14:textId="77777777" w:rsidR="00EA5302" w:rsidRPr="0032728A" w:rsidRDefault="005E06CE" w:rsidP="00E510E5">
            <w:pPr>
              <w:pStyle w:val="01RegularRegularText"/>
              <w:rPr>
                <w:b/>
              </w:rPr>
            </w:pPr>
            <w:r>
              <w:rPr>
                <w:noProof/>
                <w:lang w:eastAsia="en-IE"/>
              </w:rPr>
              <mc:AlternateContent>
                <mc:Choice Requires="wps">
                  <w:drawing>
                    <wp:anchor distT="0" distB="0" distL="114300" distR="114300" simplePos="0" relativeHeight="251659264" behindDoc="0" locked="1" layoutInCell="1" allowOverlap="1" wp14:anchorId="63E345EA" wp14:editId="20FE042B">
                      <wp:simplePos x="0" y="0"/>
                      <wp:positionH relativeFrom="page">
                        <wp:posOffset>0</wp:posOffset>
                      </wp:positionH>
                      <wp:positionV relativeFrom="page">
                        <wp:posOffset>167005</wp:posOffset>
                      </wp:positionV>
                      <wp:extent cx="5729760" cy="100440"/>
                      <wp:effectExtent l="0" t="0" r="23495" b="13970"/>
                      <wp:wrapNone/>
                      <wp:docPr id="4" name="Rectangle 4"/>
                      <wp:cNvGraphicFramePr/>
                      <a:graphic xmlns:a="http://schemas.openxmlformats.org/drawingml/2006/main">
                        <a:graphicData uri="http://schemas.microsoft.com/office/word/2010/wordprocessingShape">
                          <wps:wsp>
                            <wps:cNvSpPr/>
                            <wps:spPr>
                              <a:xfrm>
                                <a:off x="0" y="0"/>
                                <a:ext cx="5729760" cy="10044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3B8D9" id="Rectangle 4" o:spid="_x0000_s1026" style="position:absolute;margin-left:0;margin-top:13.15pt;width:451.15pt;height: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" fillcolor="windowText" strokeweight="1pt">
                      <w10:wrap anchorx="page" anchory="page"/>
                      <w10:anchorlock/>
                    </v:rect>
                  </w:pict>
                </mc:Fallback>
              </mc:AlternateContent>
            </w:r>
          </w:p>
        </w:tc>
      </w:tr>
    </w:tbl>
    <w:p w14:paraId="5FA129BB" w14:textId="77777777" w:rsidR="00051E1F" w:rsidRPr="006B7307" w:rsidRDefault="00051E1F" w:rsidP="00051E1F">
      <w:pPr>
        <w:pStyle w:val="01RegularRegularText"/>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040"/>
      </w:tblGrid>
      <w:tr w:rsidR="00051E1F" w:rsidRPr="00192AEB" w14:paraId="1BBD4765" w14:textId="77777777" w:rsidTr="008C21CA">
        <w:trPr>
          <w:trHeight w:val="459"/>
        </w:trPr>
        <w:tc>
          <w:tcPr>
            <w:tcW w:w="1050" w:type="pct"/>
            <w:vAlign w:val="center"/>
          </w:tcPr>
          <w:p w14:paraId="44CAE2EE" w14:textId="4D20E3D0" w:rsidR="00051E1F" w:rsidRPr="00CF7B8C" w:rsidRDefault="001E5022" w:rsidP="00CF7B8C">
            <w:pPr>
              <w:pStyle w:val="09SectionHeading"/>
              <w:spacing w:line="276" w:lineRule="auto"/>
              <w:jc w:val="both"/>
            </w:pPr>
            <w:r w:rsidRPr="00CF7B8C">
              <w:t>Case</w:t>
            </w:r>
          </w:p>
        </w:tc>
        <w:tc>
          <w:tcPr>
            <w:tcW w:w="3950" w:type="pct"/>
            <w:vAlign w:val="center"/>
          </w:tcPr>
          <w:p w14:paraId="66F59EB6" w14:textId="54E349E1" w:rsidR="009E7BF7" w:rsidRPr="00CF7B8C" w:rsidRDefault="00F8765C" w:rsidP="001721B5">
            <w:pPr>
              <w:pStyle w:val="01RegularRegularText"/>
            </w:pPr>
            <w:r w:rsidRPr="00CF7B8C">
              <w:t xml:space="preserve">Compulsory Purchase Order </w:t>
            </w:r>
            <w:r w:rsidR="00E55921" w:rsidRPr="00CF7B8C">
              <w:t>of land</w:t>
            </w:r>
            <w:r w:rsidR="00FF4855" w:rsidRPr="00CF7B8C">
              <w:t xml:space="preserve"> at Kilkee</w:t>
            </w:r>
            <w:r w:rsidR="00A96BE0" w:rsidRPr="00CF7B8C">
              <w:t>,</w:t>
            </w:r>
            <w:r w:rsidR="00601C70" w:rsidRPr="00CF7B8C">
              <w:t xml:space="preserve"> </w:t>
            </w:r>
            <w:proofErr w:type="spellStart"/>
            <w:proofErr w:type="gramStart"/>
            <w:r w:rsidR="002015B1" w:rsidRPr="00CF7B8C">
              <w:t>Co.Clare</w:t>
            </w:r>
            <w:proofErr w:type="spellEnd"/>
            <w:proofErr w:type="gramEnd"/>
          </w:p>
          <w:p w14:paraId="3670AD83" w14:textId="312EB30C" w:rsidR="00051E1F" w:rsidRPr="00CF7B8C" w:rsidRDefault="00FF4855" w:rsidP="001721B5">
            <w:pPr>
              <w:pStyle w:val="01RegularRegularText"/>
            </w:pPr>
            <w:proofErr w:type="spellStart"/>
            <w:r w:rsidRPr="00CF7B8C">
              <w:t>Uisce</w:t>
            </w:r>
            <w:proofErr w:type="spellEnd"/>
            <w:r w:rsidRPr="00CF7B8C">
              <w:t xml:space="preserve"> Eireann</w:t>
            </w:r>
            <w:r w:rsidR="004B1BA0" w:rsidRPr="00CF7B8C">
              <w:t xml:space="preserve"> C</w:t>
            </w:r>
            <w:r w:rsidR="009E7BF7" w:rsidRPr="00CF7B8C">
              <w:t xml:space="preserve">ompulsory Purchase </w:t>
            </w:r>
            <w:r w:rsidR="004B1BA0" w:rsidRPr="00CF7B8C">
              <w:t xml:space="preserve">(Wastewater </w:t>
            </w:r>
            <w:r w:rsidR="00CF7B8C" w:rsidRPr="00CF7B8C">
              <w:t>Treatment</w:t>
            </w:r>
            <w:r w:rsidR="004B1BA0" w:rsidRPr="00CF7B8C">
              <w:t xml:space="preserve"> Plant) </w:t>
            </w:r>
            <w:r w:rsidR="009E7BF7" w:rsidRPr="00CF7B8C">
              <w:t>Order</w:t>
            </w:r>
            <w:r w:rsidR="004B1BA0" w:rsidRPr="00CF7B8C">
              <w:t xml:space="preserve"> 2025</w:t>
            </w:r>
          </w:p>
        </w:tc>
      </w:tr>
      <w:tr w:rsidR="001E5022" w:rsidRPr="00192AEB" w14:paraId="1816D725" w14:textId="77777777" w:rsidTr="008C21CA">
        <w:trPr>
          <w:trHeight w:val="459"/>
        </w:trPr>
        <w:tc>
          <w:tcPr>
            <w:tcW w:w="1050" w:type="pct"/>
            <w:vAlign w:val="center"/>
          </w:tcPr>
          <w:p w14:paraId="64A42999" w14:textId="78A1F72A" w:rsidR="001E5022" w:rsidRPr="00CF7B8C" w:rsidRDefault="00E542AB" w:rsidP="001366D7">
            <w:pPr>
              <w:pStyle w:val="09SectionHeading"/>
              <w:spacing w:line="276" w:lineRule="auto"/>
            </w:pPr>
            <w:r w:rsidRPr="00CF7B8C">
              <w:t>Date</w:t>
            </w:r>
          </w:p>
        </w:tc>
        <w:tc>
          <w:tcPr>
            <w:tcW w:w="3950" w:type="pct"/>
            <w:vAlign w:val="center"/>
          </w:tcPr>
          <w:p w14:paraId="08DCC24E" w14:textId="34BC1C99" w:rsidR="001E5022" w:rsidRPr="00CF7B8C" w:rsidRDefault="00E542AB" w:rsidP="001721B5">
            <w:pPr>
              <w:pStyle w:val="01RegularRegularText"/>
            </w:pPr>
            <w:r w:rsidRPr="00CF7B8C">
              <w:t>Tuesday 21</w:t>
            </w:r>
            <w:r w:rsidRPr="00CF7B8C">
              <w:rPr>
                <w:vertAlign w:val="superscript"/>
              </w:rPr>
              <w:t>st</w:t>
            </w:r>
            <w:r w:rsidRPr="00CF7B8C">
              <w:t xml:space="preserve"> October 2025</w:t>
            </w:r>
          </w:p>
        </w:tc>
      </w:tr>
      <w:tr w:rsidR="00051E1F" w:rsidRPr="00192AEB" w14:paraId="4BA14E78" w14:textId="77777777" w:rsidTr="008C21CA">
        <w:trPr>
          <w:trHeight w:val="459"/>
        </w:trPr>
        <w:tc>
          <w:tcPr>
            <w:tcW w:w="1050" w:type="pct"/>
            <w:vAlign w:val="center"/>
          </w:tcPr>
          <w:p w14:paraId="4768A823" w14:textId="77777777" w:rsidR="00051E1F" w:rsidRPr="00CF7B8C" w:rsidRDefault="00051E1F" w:rsidP="001366D7">
            <w:pPr>
              <w:pStyle w:val="09SectionHeading"/>
            </w:pPr>
            <w:r w:rsidRPr="00CF7B8C">
              <w:t>Start Time</w:t>
            </w:r>
          </w:p>
        </w:tc>
        <w:tc>
          <w:tcPr>
            <w:tcW w:w="3950" w:type="pct"/>
            <w:vAlign w:val="center"/>
          </w:tcPr>
          <w:p w14:paraId="15071445" w14:textId="1B9CBB54" w:rsidR="00051E1F" w:rsidRPr="00CF7B8C" w:rsidRDefault="00190003" w:rsidP="001366D7">
            <w:pPr>
              <w:pStyle w:val="01RegularRegularText"/>
            </w:pPr>
            <w:r w:rsidRPr="00CF7B8C">
              <w:t>10.00 AM</w:t>
            </w:r>
          </w:p>
        </w:tc>
      </w:tr>
      <w:tr w:rsidR="00051E1F" w:rsidRPr="00192AEB" w14:paraId="12F50C1E" w14:textId="77777777" w:rsidTr="008C21CA">
        <w:trPr>
          <w:trHeight w:val="459"/>
        </w:trPr>
        <w:tc>
          <w:tcPr>
            <w:tcW w:w="1050" w:type="pct"/>
            <w:vAlign w:val="center"/>
          </w:tcPr>
          <w:p w14:paraId="064C1C4D" w14:textId="54C869EA" w:rsidR="00051E1F" w:rsidRPr="00CF7B8C" w:rsidRDefault="007A6225" w:rsidP="001366D7">
            <w:pPr>
              <w:pStyle w:val="09SectionHeading"/>
              <w:spacing w:line="276" w:lineRule="auto"/>
            </w:pPr>
            <w:r w:rsidRPr="00CF7B8C">
              <w:t>Venue</w:t>
            </w:r>
          </w:p>
        </w:tc>
        <w:tc>
          <w:tcPr>
            <w:tcW w:w="3950" w:type="pct"/>
            <w:vAlign w:val="center"/>
          </w:tcPr>
          <w:p w14:paraId="30E66D1F" w14:textId="4CBC554F" w:rsidR="00051E1F" w:rsidRPr="00CF7B8C" w:rsidRDefault="00FF52DD" w:rsidP="001366D7">
            <w:pPr>
              <w:pStyle w:val="01RegularRegularText"/>
            </w:pPr>
            <w:r w:rsidRPr="00CF7B8C">
              <w:t>Virtually via Microsoft Teams</w:t>
            </w:r>
          </w:p>
        </w:tc>
      </w:tr>
    </w:tbl>
    <w:p w14:paraId="5DDE83CF" w14:textId="77777777" w:rsidR="00051E1F" w:rsidRDefault="00051E1F" w:rsidP="00032C64">
      <w:pPr>
        <w:pStyle w:val="01RegularRegularText"/>
      </w:pPr>
    </w:p>
    <w:p w14:paraId="3C737CC8" w14:textId="55085C67" w:rsidR="001366D7" w:rsidRPr="004B3F92" w:rsidRDefault="001366D7" w:rsidP="00032C64">
      <w:pPr>
        <w:pStyle w:val="01RegularRegularText"/>
        <w:rPr>
          <w:rFonts w:ascii="Arial" w:hAnsi="Arial" w:cs="Arial"/>
        </w:rPr>
      </w:pPr>
      <w:r w:rsidRPr="004B3F92">
        <w:rPr>
          <w:rFonts w:ascii="Arial" w:hAnsi="Arial" w:cs="Arial"/>
        </w:rPr>
        <w:t xml:space="preserve">The purpose of the oral hearing is to provide an opportunity for all parties, who wish to do so, to make further submissions beyond their written </w:t>
      </w:r>
      <w:r w:rsidR="006906F3" w:rsidRPr="004B3F92">
        <w:rPr>
          <w:rFonts w:ascii="Arial" w:hAnsi="Arial" w:cs="Arial"/>
        </w:rPr>
        <w:t>objections</w:t>
      </w:r>
      <w:r w:rsidRPr="004B3F92">
        <w:rPr>
          <w:rFonts w:ascii="Arial" w:hAnsi="Arial" w:cs="Arial"/>
        </w:rPr>
        <w:t xml:space="preserve">, and to </w:t>
      </w:r>
      <w:r w:rsidR="00867768" w:rsidRPr="004B3F92">
        <w:rPr>
          <w:rFonts w:ascii="Arial" w:hAnsi="Arial" w:cs="Arial"/>
        </w:rPr>
        <w:t xml:space="preserve">allow </w:t>
      </w:r>
      <w:r w:rsidRPr="004B3F92">
        <w:rPr>
          <w:rFonts w:ascii="Arial" w:hAnsi="Arial" w:cs="Arial"/>
        </w:rPr>
        <w:t xml:space="preserve">the inspector to seek clarification </w:t>
      </w:r>
      <w:r w:rsidR="00867768" w:rsidRPr="004B3F92">
        <w:rPr>
          <w:rFonts w:ascii="Arial" w:hAnsi="Arial" w:cs="Arial"/>
        </w:rPr>
        <w:t xml:space="preserve">on any relevant issues arising and </w:t>
      </w:r>
      <w:r w:rsidR="006906F3" w:rsidRPr="004B3F92">
        <w:rPr>
          <w:rFonts w:ascii="Arial" w:hAnsi="Arial" w:cs="Arial"/>
        </w:rPr>
        <w:t>objections</w:t>
      </w:r>
      <w:r w:rsidR="00867768" w:rsidRPr="004B3F92">
        <w:rPr>
          <w:rFonts w:ascii="Arial" w:hAnsi="Arial" w:cs="Arial"/>
        </w:rPr>
        <w:t xml:space="preserve"> made. </w:t>
      </w:r>
      <w:r w:rsidRPr="004B3F92">
        <w:rPr>
          <w:rFonts w:ascii="Arial" w:hAnsi="Arial" w:cs="Arial"/>
        </w:rPr>
        <w:t xml:space="preserve"> Parties will also </w:t>
      </w:r>
      <w:r w:rsidR="00867768" w:rsidRPr="004B3F92">
        <w:rPr>
          <w:rFonts w:ascii="Arial" w:hAnsi="Arial" w:cs="Arial"/>
        </w:rPr>
        <w:t>have the opportunity</w:t>
      </w:r>
      <w:r w:rsidRPr="004B3F92">
        <w:rPr>
          <w:rFonts w:ascii="Arial" w:hAnsi="Arial" w:cs="Arial"/>
        </w:rPr>
        <w:t xml:space="preserve"> to </w:t>
      </w:r>
      <w:r w:rsidR="00867768" w:rsidRPr="004B3F92">
        <w:rPr>
          <w:rFonts w:ascii="Arial" w:hAnsi="Arial" w:cs="Arial"/>
        </w:rPr>
        <w:t xml:space="preserve">ask questions or seek clarification on submissions made at the hearing. </w:t>
      </w:r>
      <w:r w:rsidR="00A82B48" w:rsidRPr="004B3F92">
        <w:rPr>
          <w:rFonts w:ascii="Arial" w:hAnsi="Arial" w:cs="Arial"/>
        </w:rPr>
        <w:t xml:space="preserve"> </w:t>
      </w:r>
    </w:p>
    <w:p w14:paraId="3586E3AB" w14:textId="723D7B3D" w:rsidR="00867768" w:rsidRPr="004B3F92" w:rsidRDefault="001366D7" w:rsidP="00032C64">
      <w:pPr>
        <w:pStyle w:val="01RegularRegularText"/>
        <w:rPr>
          <w:rFonts w:ascii="Arial" w:hAnsi="Arial" w:cs="Arial"/>
        </w:rPr>
      </w:pPr>
      <w:r w:rsidRPr="004B3F92">
        <w:rPr>
          <w:rFonts w:ascii="Arial" w:hAnsi="Arial" w:cs="Arial"/>
        </w:rPr>
        <w:t xml:space="preserve">There is no obligation on any party to make a submission to the oral hearing or to ask questions of the other parties. All written submissions already received will be considered by the inspector and the </w:t>
      </w:r>
      <w:proofErr w:type="spellStart"/>
      <w:r w:rsidR="00916DE2" w:rsidRPr="004B3F92">
        <w:rPr>
          <w:rFonts w:ascii="Arial" w:hAnsi="Arial" w:cs="Arial"/>
        </w:rPr>
        <w:t>Coimis</w:t>
      </w:r>
      <w:r w:rsidR="002901EC" w:rsidRPr="004B3F92">
        <w:rPr>
          <w:rFonts w:ascii="Arial" w:hAnsi="Arial" w:cs="Arial"/>
        </w:rPr>
        <w:t>i</w:t>
      </w:r>
      <w:r w:rsidR="00916DE2" w:rsidRPr="004B3F92">
        <w:rPr>
          <w:rFonts w:ascii="Arial" w:hAnsi="Arial" w:cs="Arial"/>
        </w:rPr>
        <w:t>un</w:t>
      </w:r>
      <w:proofErr w:type="spellEnd"/>
      <w:r w:rsidRPr="004B3F92">
        <w:rPr>
          <w:rFonts w:ascii="Arial" w:hAnsi="Arial" w:cs="Arial"/>
        </w:rPr>
        <w:t xml:space="preserve">. </w:t>
      </w:r>
      <w:r w:rsidR="00867768" w:rsidRPr="004B3F92">
        <w:rPr>
          <w:rFonts w:ascii="Arial" w:hAnsi="Arial" w:cs="Arial"/>
        </w:rPr>
        <w:t xml:space="preserve">For this reason, submissions previously made in writing should not be reiterated at the oral hearing.  </w:t>
      </w:r>
    </w:p>
    <w:p w14:paraId="1553EE63" w14:textId="552AE292" w:rsidR="004B3F92" w:rsidRPr="004B3F92" w:rsidRDefault="004B3F92" w:rsidP="004B3F92">
      <w:pPr>
        <w:spacing w:after="0" w:line="460" w:lineRule="exact"/>
        <w:textAlignment w:val="baseline"/>
        <w:rPr>
          <w:rFonts w:ascii="Arial" w:hAnsi="Arial" w:cs="Arial"/>
          <w:sz w:val="24"/>
          <w:szCs w:val="24"/>
        </w:rPr>
      </w:pPr>
      <w:r w:rsidRPr="004B3F92">
        <w:rPr>
          <w:rFonts w:ascii="Arial" w:hAnsi="Arial" w:cs="Arial"/>
          <w:sz w:val="24"/>
          <w:szCs w:val="24"/>
        </w:rPr>
        <w:t xml:space="preserve">All parties are requested to be mindful of the nature of this application and to ensure that presentations or questions are relevant to the nature of this CPO. You are reminded that the </w:t>
      </w:r>
      <w:proofErr w:type="spellStart"/>
      <w:r w:rsidR="00C661A5">
        <w:rPr>
          <w:rFonts w:ascii="Arial" w:hAnsi="Arial" w:cs="Arial"/>
          <w:sz w:val="24"/>
          <w:szCs w:val="24"/>
        </w:rPr>
        <w:t>Coimisuin</w:t>
      </w:r>
      <w:proofErr w:type="spellEnd"/>
      <w:r w:rsidRPr="004B3F92">
        <w:rPr>
          <w:rFonts w:ascii="Arial" w:hAnsi="Arial" w:cs="Arial"/>
          <w:sz w:val="24"/>
          <w:szCs w:val="24"/>
        </w:rPr>
        <w:t xml:space="preserve"> has no role or jurisdiction in the determination, or the assessment, of compensation and that any submission made to this hearing should bear this in mind, as no discussion regarding compensation will be facilitated.</w:t>
      </w:r>
    </w:p>
    <w:p w14:paraId="4FED0968" w14:textId="77777777" w:rsidR="004B3F92" w:rsidRPr="004B3F92" w:rsidRDefault="004B3F92" w:rsidP="004B3F92">
      <w:pPr>
        <w:spacing w:after="0" w:line="460" w:lineRule="exact"/>
        <w:textAlignment w:val="baseline"/>
        <w:rPr>
          <w:rFonts w:ascii="Arial" w:hAnsi="Arial" w:cs="Arial"/>
          <w:sz w:val="24"/>
          <w:szCs w:val="24"/>
        </w:rPr>
      </w:pPr>
    </w:p>
    <w:p w14:paraId="538EB285" w14:textId="6FEFAACA" w:rsidR="004B3F92" w:rsidRPr="004B3F92" w:rsidRDefault="004B3F92" w:rsidP="004B3F92">
      <w:pPr>
        <w:spacing w:after="0" w:line="460" w:lineRule="exact"/>
        <w:textAlignment w:val="baseline"/>
        <w:rPr>
          <w:rFonts w:ascii="Arial" w:hAnsi="Arial" w:cs="Arial"/>
          <w:sz w:val="24"/>
          <w:szCs w:val="24"/>
        </w:rPr>
      </w:pPr>
      <w:r w:rsidRPr="004B3F92">
        <w:rPr>
          <w:rFonts w:ascii="Arial" w:hAnsi="Arial" w:cs="Arial"/>
          <w:sz w:val="24"/>
          <w:szCs w:val="24"/>
        </w:rPr>
        <w:lastRenderedPageBreak/>
        <w:t xml:space="preserve">On completion of the oral hearing, the Inspector will prepare a report and recommendation on the case for the </w:t>
      </w:r>
      <w:proofErr w:type="spellStart"/>
      <w:r w:rsidR="00E557CF">
        <w:rPr>
          <w:rFonts w:ascii="Arial" w:hAnsi="Arial" w:cs="Arial"/>
          <w:sz w:val="24"/>
          <w:szCs w:val="24"/>
        </w:rPr>
        <w:t>Coimisiun</w:t>
      </w:r>
      <w:proofErr w:type="spellEnd"/>
      <w:r w:rsidRPr="004B3F92">
        <w:rPr>
          <w:rFonts w:ascii="Arial" w:hAnsi="Arial" w:cs="Arial"/>
          <w:sz w:val="24"/>
          <w:szCs w:val="24"/>
        </w:rPr>
        <w:t xml:space="preserve">. The decision to confirm or annul the CPO will be made by the </w:t>
      </w:r>
      <w:proofErr w:type="spellStart"/>
      <w:r w:rsidR="00E557CF">
        <w:rPr>
          <w:rFonts w:ascii="Arial" w:hAnsi="Arial" w:cs="Arial"/>
          <w:sz w:val="24"/>
          <w:szCs w:val="24"/>
        </w:rPr>
        <w:t>Co</w:t>
      </w:r>
      <w:r w:rsidR="00CC32C3">
        <w:rPr>
          <w:rFonts w:ascii="Arial" w:hAnsi="Arial" w:cs="Arial"/>
          <w:sz w:val="24"/>
          <w:szCs w:val="24"/>
        </w:rPr>
        <w:t>i</w:t>
      </w:r>
      <w:r w:rsidR="00E557CF">
        <w:rPr>
          <w:rFonts w:ascii="Arial" w:hAnsi="Arial" w:cs="Arial"/>
          <w:sz w:val="24"/>
          <w:szCs w:val="24"/>
        </w:rPr>
        <w:t>misi</w:t>
      </w:r>
      <w:r w:rsidR="00CC32C3">
        <w:rPr>
          <w:rFonts w:ascii="Arial" w:hAnsi="Arial" w:cs="Arial"/>
          <w:sz w:val="24"/>
          <w:szCs w:val="24"/>
        </w:rPr>
        <w:t>u</w:t>
      </w:r>
      <w:r w:rsidR="00E557CF">
        <w:rPr>
          <w:rFonts w:ascii="Arial" w:hAnsi="Arial" w:cs="Arial"/>
          <w:sz w:val="24"/>
          <w:szCs w:val="24"/>
        </w:rPr>
        <w:t>n</w:t>
      </w:r>
      <w:proofErr w:type="spellEnd"/>
      <w:r w:rsidRPr="004B3F92">
        <w:rPr>
          <w:rFonts w:ascii="Arial" w:hAnsi="Arial" w:cs="Arial"/>
          <w:sz w:val="24"/>
          <w:szCs w:val="24"/>
        </w:rPr>
        <w:t xml:space="preserve">. </w:t>
      </w:r>
    </w:p>
    <w:p w14:paraId="24638D0F" w14:textId="77777777" w:rsidR="004B3F92" w:rsidRPr="004B3F92" w:rsidRDefault="004B3F92" w:rsidP="004B3F92">
      <w:pPr>
        <w:spacing w:after="0" w:line="460" w:lineRule="exact"/>
        <w:textAlignment w:val="baseline"/>
        <w:rPr>
          <w:rFonts w:ascii="Arial" w:hAnsi="Arial" w:cs="Arial"/>
          <w:sz w:val="24"/>
          <w:szCs w:val="24"/>
        </w:rPr>
      </w:pPr>
    </w:p>
    <w:p w14:paraId="1A272BC7" w14:textId="716E89B6" w:rsidR="004B3F92" w:rsidRPr="004B3F92" w:rsidRDefault="004B3F92" w:rsidP="004B3F92">
      <w:pPr>
        <w:spacing w:after="0" w:line="460" w:lineRule="exact"/>
        <w:textAlignment w:val="baseline"/>
        <w:rPr>
          <w:rFonts w:ascii="Arial" w:hAnsi="Arial" w:cs="Arial"/>
          <w:sz w:val="24"/>
          <w:szCs w:val="24"/>
        </w:rPr>
      </w:pPr>
      <w:r w:rsidRPr="004B3F92">
        <w:rPr>
          <w:rFonts w:ascii="Arial" w:hAnsi="Arial" w:cs="Arial"/>
          <w:sz w:val="24"/>
          <w:szCs w:val="24"/>
        </w:rPr>
        <w:t xml:space="preserve">The </w:t>
      </w:r>
      <w:proofErr w:type="spellStart"/>
      <w:r w:rsidR="00F54563">
        <w:rPr>
          <w:rFonts w:ascii="Arial" w:hAnsi="Arial" w:cs="Arial"/>
          <w:sz w:val="24"/>
          <w:szCs w:val="24"/>
        </w:rPr>
        <w:t>Coimisiun</w:t>
      </w:r>
      <w:proofErr w:type="spellEnd"/>
      <w:r w:rsidRPr="004B3F92">
        <w:rPr>
          <w:rFonts w:ascii="Arial" w:hAnsi="Arial" w:cs="Arial"/>
          <w:sz w:val="24"/>
          <w:szCs w:val="24"/>
        </w:rPr>
        <w:t xml:space="preserve"> may direct the payment of a contribution towards the costs to any person appearing at an oral hearing, which have been incurred by that person, as a consequence of appearing at the hearing. Any payment will be at the </w:t>
      </w:r>
      <w:proofErr w:type="spellStart"/>
      <w:r w:rsidR="00F54563">
        <w:rPr>
          <w:rFonts w:ascii="Arial" w:hAnsi="Arial" w:cs="Arial"/>
          <w:sz w:val="24"/>
          <w:szCs w:val="24"/>
        </w:rPr>
        <w:t>Coimisi</w:t>
      </w:r>
      <w:r w:rsidR="004B5ADE">
        <w:rPr>
          <w:rFonts w:ascii="Arial" w:hAnsi="Arial" w:cs="Arial"/>
          <w:sz w:val="24"/>
          <w:szCs w:val="24"/>
        </w:rPr>
        <w:t>u</w:t>
      </w:r>
      <w:r w:rsidR="00F54563">
        <w:rPr>
          <w:rFonts w:ascii="Arial" w:hAnsi="Arial" w:cs="Arial"/>
          <w:sz w:val="24"/>
          <w:szCs w:val="24"/>
        </w:rPr>
        <w:t>n</w:t>
      </w:r>
      <w:r w:rsidR="004B5ADE">
        <w:rPr>
          <w:rFonts w:ascii="Arial" w:hAnsi="Arial" w:cs="Arial"/>
          <w:sz w:val="24"/>
          <w:szCs w:val="24"/>
        </w:rPr>
        <w:t>’</w:t>
      </w:r>
      <w:r w:rsidRPr="004B3F92">
        <w:rPr>
          <w:rFonts w:ascii="Arial" w:hAnsi="Arial" w:cs="Arial"/>
          <w:sz w:val="24"/>
          <w:szCs w:val="24"/>
        </w:rPr>
        <w:t>s</w:t>
      </w:r>
      <w:proofErr w:type="spellEnd"/>
      <w:r w:rsidRPr="004B3F92">
        <w:rPr>
          <w:rFonts w:ascii="Arial" w:hAnsi="Arial" w:cs="Arial"/>
          <w:sz w:val="24"/>
          <w:szCs w:val="24"/>
        </w:rPr>
        <w:t xml:space="preserve"> discretion. Any application for costs should be made in writing to the </w:t>
      </w:r>
      <w:proofErr w:type="spellStart"/>
      <w:r w:rsidR="004B5ADE">
        <w:rPr>
          <w:rFonts w:ascii="Arial" w:hAnsi="Arial" w:cs="Arial"/>
          <w:sz w:val="24"/>
          <w:szCs w:val="24"/>
        </w:rPr>
        <w:t>Coimisiun</w:t>
      </w:r>
      <w:proofErr w:type="spellEnd"/>
      <w:r w:rsidR="004B5ADE">
        <w:rPr>
          <w:rFonts w:ascii="Arial" w:hAnsi="Arial" w:cs="Arial"/>
          <w:sz w:val="24"/>
          <w:szCs w:val="24"/>
        </w:rPr>
        <w:t xml:space="preserve"> </w:t>
      </w:r>
      <w:r w:rsidRPr="004B3F92">
        <w:rPr>
          <w:rFonts w:ascii="Arial" w:hAnsi="Arial" w:cs="Arial"/>
          <w:sz w:val="24"/>
          <w:szCs w:val="24"/>
        </w:rPr>
        <w:t>within three weeks of the date of this hearing.</w:t>
      </w:r>
    </w:p>
    <w:p w14:paraId="6BC73507" w14:textId="77777777" w:rsidR="004B3F92" w:rsidRPr="004B3F92" w:rsidRDefault="004B3F92" w:rsidP="004B3F92">
      <w:pPr>
        <w:spacing w:after="0" w:line="460" w:lineRule="exact"/>
        <w:textAlignment w:val="baseline"/>
        <w:rPr>
          <w:rFonts w:ascii="Arial" w:hAnsi="Arial" w:cs="Arial"/>
          <w:sz w:val="24"/>
          <w:szCs w:val="24"/>
        </w:rPr>
      </w:pPr>
    </w:p>
    <w:p w14:paraId="544A2F2C" w14:textId="0E17FE0E" w:rsidR="004B3F92" w:rsidRPr="004B3F92" w:rsidRDefault="004B3F92" w:rsidP="004B3F92">
      <w:pPr>
        <w:spacing w:after="0" w:line="460" w:lineRule="exact"/>
        <w:textAlignment w:val="baseline"/>
        <w:rPr>
          <w:rFonts w:ascii="Arial" w:hAnsi="Arial" w:cs="Arial"/>
          <w:sz w:val="24"/>
          <w:szCs w:val="24"/>
        </w:rPr>
      </w:pPr>
      <w:r w:rsidRPr="004B3F92">
        <w:rPr>
          <w:rFonts w:ascii="Arial" w:eastAsia="Arial" w:hAnsi="Arial" w:cs="Arial"/>
          <w:sz w:val="24"/>
          <w:szCs w:val="24"/>
        </w:rPr>
        <w:t>If you intend to provide a written copy of your submission</w:t>
      </w:r>
      <w:r w:rsidRPr="004B3F92">
        <w:rPr>
          <w:rFonts w:ascii="Arial" w:hAnsi="Arial" w:cs="Arial"/>
          <w:sz w:val="24"/>
          <w:szCs w:val="24"/>
        </w:rPr>
        <w:t xml:space="preserve"> or</w:t>
      </w:r>
      <w:r w:rsidRPr="004B3F92">
        <w:rPr>
          <w:rFonts w:ascii="Arial" w:eastAsia="Arial" w:hAnsi="Arial" w:cs="Arial"/>
          <w:sz w:val="24"/>
          <w:szCs w:val="24"/>
        </w:rPr>
        <w:t xml:space="preserve"> use visual aids when speaking (presentations, maps, photos, etc.), these should be submitted in a digital format to the </w:t>
      </w:r>
      <w:proofErr w:type="spellStart"/>
      <w:r w:rsidR="004B5ADE">
        <w:rPr>
          <w:rFonts w:ascii="Arial" w:eastAsia="Arial" w:hAnsi="Arial" w:cs="Arial"/>
          <w:sz w:val="24"/>
          <w:szCs w:val="24"/>
        </w:rPr>
        <w:t>Coimisiun</w:t>
      </w:r>
      <w:proofErr w:type="spellEnd"/>
      <w:r w:rsidR="004B5ADE">
        <w:rPr>
          <w:rFonts w:ascii="Arial" w:eastAsia="Arial" w:hAnsi="Arial" w:cs="Arial"/>
          <w:sz w:val="24"/>
          <w:szCs w:val="24"/>
        </w:rPr>
        <w:t xml:space="preserve"> </w:t>
      </w:r>
      <w:r w:rsidRPr="004B3F92">
        <w:rPr>
          <w:rFonts w:ascii="Arial" w:eastAsia="Arial" w:hAnsi="Arial" w:cs="Arial"/>
          <w:sz w:val="24"/>
          <w:szCs w:val="24"/>
        </w:rPr>
        <w:t xml:space="preserve">at least </w:t>
      </w:r>
      <w:r w:rsidR="00502742">
        <w:rPr>
          <w:rFonts w:ascii="Arial" w:eastAsia="Arial" w:hAnsi="Arial" w:cs="Arial"/>
          <w:sz w:val="24"/>
          <w:szCs w:val="24"/>
        </w:rPr>
        <w:t>2</w:t>
      </w:r>
      <w:r w:rsidRPr="004B3F92">
        <w:rPr>
          <w:rFonts w:ascii="Arial" w:eastAsia="Arial" w:hAnsi="Arial" w:cs="Arial"/>
          <w:sz w:val="24"/>
          <w:szCs w:val="24"/>
        </w:rPr>
        <w:t xml:space="preserve"> working days in advance of participation in the hearing (and will be retained on the case file after the oral hearing). </w:t>
      </w:r>
    </w:p>
    <w:p w14:paraId="3D009EE6" w14:textId="77777777" w:rsidR="004B3F92" w:rsidRPr="004B3F92" w:rsidRDefault="004B3F92" w:rsidP="004B3F92">
      <w:pPr>
        <w:spacing w:after="0" w:line="460" w:lineRule="exact"/>
        <w:textAlignment w:val="baseline"/>
        <w:rPr>
          <w:rFonts w:ascii="Arial" w:eastAsia="Arial" w:hAnsi="Arial" w:cs="Arial"/>
          <w:sz w:val="24"/>
          <w:szCs w:val="24"/>
        </w:rPr>
      </w:pPr>
    </w:p>
    <w:p w14:paraId="5BDCB751" w14:textId="27E095E1" w:rsidR="004B3F92" w:rsidRPr="004B3F92" w:rsidRDefault="004B3F92" w:rsidP="004B3F92">
      <w:pPr>
        <w:spacing w:after="0" w:line="460" w:lineRule="exact"/>
        <w:textAlignment w:val="baseline"/>
        <w:rPr>
          <w:rFonts w:ascii="Arial" w:eastAsia="Arial" w:hAnsi="Arial" w:cs="Arial"/>
          <w:sz w:val="24"/>
          <w:szCs w:val="24"/>
        </w:rPr>
      </w:pPr>
      <w:r w:rsidRPr="004B3F92">
        <w:rPr>
          <w:rFonts w:ascii="Arial" w:eastAsia="Arial" w:hAnsi="Arial" w:cs="Arial"/>
          <w:sz w:val="24"/>
          <w:szCs w:val="24"/>
        </w:rPr>
        <w:t xml:space="preserve">Submissions presented to this oral hearing will be recorded by a service provider organised by An </w:t>
      </w:r>
      <w:proofErr w:type="spellStart"/>
      <w:r w:rsidR="002E1E96">
        <w:rPr>
          <w:rFonts w:ascii="Arial" w:eastAsia="Arial" w:hAnsi="Arial" w:cs="Arial"/>
          <w:sz w:val="24"/>
          <w:szCs w:val="24"/>
        </w:rPr>
        <w:t>Coimisiun</w:t>
      </w:r>
      <w:proofErr w:type="spellEnd"/>
      <w:r w:rsidR="002E1E96">
        <w:rPr>
          <w:rFonts w:ascii="Arial" w:eastAsia="Arial" w:hAnsi="Arial" w:cs="Arial"/>
          <w:sz w:val="24"/>
          <w:szCs w:val="24"/>
        </w:rPr>
        <w:t xml:space="preserve"> </w:t>
      </w:r>
      <w:r w:rsidRPr="004B3F92">
        <w:rPr>
          <w:rFonts w:ascii="Arial" w:eastAsia="Arial" w:hAnsi="Arial" w:cs="Arial"/>
          <w:sz w:val="24"/>
          <w:szCs w:val="24"/>
        </w:rPr>
        <w:t>Pleanála. You are not permitted to record the proceedings of the oral hearing.</w:t>
      </w:r>
    </w:p>
    <w:p w14:paraId="3D718F7E" w14:textId="77777777" w:rsidR="004B3F92" w:rsidRPr="004B3F92" w:rsidRDefault="004B3F92" w:rsidP="004B3F92">
      <w:pPr>
        <w:spacing w:after="0" w:line="460" w:lineRule="exact"/>
        <w:textAlignment w:val="baseline"/>
        <w:rPr>
          <w:rFonts w:ascii="Arial" w:hAnsi="Arial" w:cs="Arial"/>
          <w:sz w:val="24"/>
          <w:szCs w:val="24"/>
        </w:rPr>
      </w:pPr>
    </w:p>
    <w:p w14:paraId="489AB249" w14:textId="77777777" w:rsidR="004B3F92" w:rsidRPr="004B3F92" w:rsidRDefault="004B3F92" w:rsidP="004B3F92">
      <w:pPr>
        <w:spacing w:after="0" w:line="460" w:lineRule="exact"/>
        <w:textAlignment w:val="baseline"/>
        <w:rPr>
          <w:rFonts w:ascii="Arial" w:eastAsia="Arial" w:hAnsi="Arial" w:cs="Arial"/>
          <w:sz w:val="24"/>
          <w:szCs w:val="24"/>
        </w:rPr>
      </w:pPr>
      <w:r w:rsidRPr="004B3F92">
        <w:rPr>
          <w:rFonts w:ascii="Arial" w:eastAsia="Arial" w:hAnsi="Arial" w:cs="Arial"/>
          <w:sz w:val="24"/>
          <w:szCs w:val="24"/>
        </w:rPr>
        <w:t xml:space="preserve">The agenda and order of appearance for the oral hearing is set out below, along with a timetable. Parties should please note that this timetable is indicative only and may vary during the course of the oral hearing. </w:t>
      </w:r>
    </w:p>
    <w:p w14:paraId="71B6685E" w14:textId="77777777" w:rsidR="004B3F92" w:rsidRDefault="004B3F92" w:rsidP="004B3F92">
      <w:pPr>
        <w:spacing w:after="0" w:line="460" w:lineRule="exact"/>
        <w:textAlignment w:val="baseline"/>
      </w:pPr>
    </w:p>
    <w:p w14:paraId="48368E72" w14:textId="77777777" w:rsidR="004B3F92" w:rsidRDefault="004B3F92" w:rsidP="004B3F92">
      <w:pPr>
        <w:spacing w:after="0" w:line="460" w:lineRule="exact"/>
        <w:textAlignment w:val="baseline"/>
      </w:pPr>
    </w:p>
    <w:p w14:paraId="700383C0" w14:textId="77777777" w:rsidR="004B3F92" w:rsidRDefault="004B3F92" w:rsidP="004B3F92">
      <w:pPr>
        <w:spacing w:after="0" w:line="460" w:lineRule="exact"/>
        <w:textAlignment w:val="baseline"/>
      </w:pPr>
    </w:p>
    <w:p w14:paraId="51E262DF" w14:textId="77777777" w:rsidR="004B3F92" w:rsidRDefault="004B3F92" w:rsidP="004B3F92">
      <w:pPr>
        <w:autoSpaceDE w:val="0"/>
        <w:spacing w:after="0" w:line="240" w:lineRule="auto"/>
        <w:rPr>
          <w:color w:val="000000"/>
        </w:rPr>
      </w:pPr>
    </w:p>
    <w:p w14:paraId="74F7E43E" w14:textId="77777777" w:rsidR="004B3F92" w:rsidRDefault="004B3F92" w:rsidP="004B3F92">
      <w:pPr>
        <w:autoSpaceDE w:val="0"/>
        <w:spacing w:after="0" w:line="240" w:lineRule="auto"/>
        <w:rPr>
          <w:color w:val="000000"/>
        </w:rPr>
      </w:pPr>
    </w:p>
    <w:p w14:paraId="79E16A11" w14:textId="4B8898E0" w:rsidR="001366D7" w:rsidRDefault="001366D7" w:rsidP="00D7480F">
      <w:r>
        <w:br w:type="page"/>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413"/>
      </w:tblGrid>
      <w:tr w:rsidR="00CE0A45" w14:paraId="15F0BF51" w14:textId="77777777" w:rsidTr="0014660E">
        <w:trPr>
          <w:tblHeader/>
        </w:trPr>
        <w:tc>
          <w:tcPr>
            <w:tcW w:w="9243" w:type="dxa"/>
            <w:gridSpan w:val="2"/>
            <w:shd w:val="clear" w:color="auto" w:fill="D9D9D9"/>
            <w:vAlign w:val="center"/>
          </w:tcPr>
          <w:p w14:paraId="657FFE1A" w14:textId="77777777" w:rsidR="00CE0A45" w:rsidRDefault="00CE0A45" w:rsidP="00CE0A45">
            <w:pPr>
              <w:spacing w:line="360" w:lineRule="auto"/>
              <w:jc w:val="center"/>
              <w:rPr>
                <w:b/>
                <w:sz w:val="24"/>
                <w:szCs w:val="24"/>
              </w:rPr>
            </w:pPr>
            <w:r>
              <w:rPr>
                <w:b/>
                <w:sz w:val="24"/>
                <w:szCs w:val="24"/>
              </w:rPr>
              <w:lastRenderedPageBreak/>
              <w:t>AGENDA</w:t>
            </w:r>
          </w:p>
          <w:p w14:paraId="22EA69FC" w14:textId="56AB3E2B" w:rsidR="005B6392" w:rsidRDefault="005B6392" w:rsidP="00CE0A45">
            <w:pPr>
              <w:spacing w:line="360" w:lineRule="auto"/>
              <w:jc w:val="center"/>
              <w:rPr>
                <w:b/>
                <w:sz w:val="24"/>
                <w:szCs w:val="24"/>
              </w:rPr>
            </w:pPr>
            <w:r>
              <w:rPr>
                <w:b/>
                <w:sz w:val="24"/>
                <w:szCs w:val="24"/>
              </w:rPr>
              <w:t>21</w:t>
            </w:r>
            <w:r w:rsidRPr="005B6392">
              <w:rPr>
                <w:b/>
                <w:sz w:val="24"/>
                <w:szCs w:val="24"/>
                <w:vertAlign w:val="superscript"/>
              </w:rPr>
              <w:t>st</w:t>
            </w:r>
            <w:r>
              <w:rPr>
                <w:b/>
                <w:sz w:val="24"/>
                <w:szCs w:val="24"/>
              </w:rPr>
              <w:t xml:space="preserve"> October 2025</w:t>
            </w:r>
          </w:p>
        </w:tc>
      </w:tr>
      <w:tr w:rsidR="00051E1F" w14:paraId="404521A6" w14:textId="77777777" w:rsidTr="0014660E">
        <w:trPr>
          <w:tblHeader/>
        </w:trPr>
        <w:tc>
          <w:tcPr>
            <w:tcW w:w="830" w:type="dxa"/>
            <w:shd w:val="clear" w:color="auto" w:fill="FFFFFF" w:themeFill="background1"/>
          </w:tcPr>
          <w:p w14:paraId="2FCE8A2A" w14:textId="13203D28" w:rsidR="00051E1F" w:rsidRPr="00D73378" w:rsidRDefault="00051E1F" w:rsidP="001E6CDB">
            <w:pPr>
              <w:pStyle w:val="02BoldBoldText"/>
            </w:pPr>
          </w:p>
        </w:tc>
        <w:tc>
          <w:tcPr>
            <w:tcW w:w="8413" w:type="dxa"/>
            <w:shd w:val="clear" w:color="auto" w:fill="FFFFFF" w:themeFill="background1"/>
          </w:tcPr>
          <w:p w14:paraId="21973125" w14:textId="130E359B" w:rsidR="00051E1F" w:rsidRPr="00D73378" w:rsidRDefault="003016E7" w:rsidP="001E6CDB">
            <w:pPr>
              <w:pStyle w:val="02BoldBoldText"/>
            </w:pPr>
            <w:r>
              <w:t>10.00 A</w:t>
            </w:r>
            <w:r w:rsidR="00F578BD">
              <w:t>M</w:t>
            </w:r>
            <w:r>
              <w:t xml:space="preserve">: </w:t>
            </w:r>
            <w:r w:rsidRPr="00F578BD">
              <w:rPr>
                <w:b w:val="0"/>
                <w:bCs/>
              </w:rPr>
              <w:t>Opening of Hearing by Inspector</w:t>
            </w:r>
            <w:r w:rsidR="008C5580">
              <w:t xml:space="preserve"> </w:t>
            </w:r>
          </w:p>
        </w:tc>
      </w:tr>
      <w:tr w:rsidR="00C9241F" w14:paraId="79EC500F" w14:textId="77777777" w:rsidTr="0014660E">
        <w:trPr>
          <w:tblHeader/>
        </w:trPr>
        <w:tc>
          <w:tcPr>
            <w:tcW w:w="830" w:type="dxa"/>
            <w:shd w:val="clear" w:color="auto" w:fill="FFFFFF" w:themeFill="background1"/>
          </w:tcPr>
          <w:p w14:paraId="10437E18" w14:textId="1650D813" w:rsidR="00C9241F" w:rsidRPr="00D73378" w:rsidRDefault="00C9241F" w:rsidP="001E6CDB">
            <w:pPr>
              <w:pStyle w:val="02BoldBoldText"/>
            </w:pPr>
            <w:r>
              <w:t>1.</w:t>
            </w:r>
          </w:p>
        </w:tc>
        <w:tc>
          <w:tcPr>
            <w:tcW w:w="8413" w:type="dxa"/>
            <w:shd w:val="clear" w:color="auto" w:fill="FFFFFF" w:themeFill="background1"/>
          </w:tcPr>
          <w:p w14:paraId="351093A5" w14:textId="77777777" w:rsidR="00C9241F" w:rsidRDefault="00C9241F" w:rsidP="00C9241F">
            <w:pPr>
              <w:pStyle w:val="01RegularRegularText"/>
              <w:tabs>
                <w:tab w:val="clear" w:pos="510"/>
              </w:tabs>
            </w:pPr>
            <w:r w:rsidRPr="000472D1">
              <w:rPr>
                <w:b/>
                <w:bCs/>
              </w:rPr>
              <w:t>10.15 AM:</w:t>
            </w:r>
            <w:r>
              <w:t xml:space="preserve"> </w:t>
            </w:r>
            <w:r w:rsidRPr="000472D1">
              <w:rPr>
                <w:u w:val="single"/>
              </w:rPr>
              <w:t xml:space="preserve">Submission by </w:t>
            </w:r>
            <w:proofErr w:type="spellStart"/>
            <w:r w:rsidRPr="000472D1">
              <w:rPr>
                <w:u w:val="single"/>
              </w:rPr>
              <w:t>Uisce</w:t>
            </w:r>
            <w:proofErr w:type="spellEnd"/>
            <w:r w:rsidRPr="000472D1">
              <w:rPr>
                <w:u w:val="single"/>
              </w:rPr>
              <w:t xml:space="preserve"> Eireann</w:t>
            </w:r>
          </w:p>
          <w:p w14:paraId="57FCFED3" w14:textId="77777777" w:rsidR="00C9241F" w:rsidRDefault="00C9241F" w:rsidP="00C9241F">
            <w:pPr>
              <w:pStyle w:val="01RegularRegularText"/>
              <w:tabs>
                <w:tab w:val="clear" w:pos="510"/>
              </w:tabs>
              <w:ind w:left="371"/>
            </w:pPr>
            <w:proofErr w:type="spellStart"/>
            <w:r>
              <w:t>i</w:t>
            </w:r>
            <w:proofErr w:type="spellEnd"/>
            <w:r>
              <w:t>.  Brief overview of CPO.</w:t>
            </w:r>
          </w:p>
          <w:p w14:paraId="1126564B" w14:textId="77777777" w:rsidR="00C9241F" w:rsidRDefault="00C9241F" w:rsidP="00C9241F">
            <w:pPr>
              <w:pStyle w:val="01RegularRegularText"/>
              <w:tabs>
                <w:tab w:val="clear" w:pos="510"/>
              </w:tabs>
              <w:ind w:left="371"/>
            </w:pPr>
            <w:r>
              <w:t>ii. Justification for land acquisition with reference to alternatives considered.</w:t>
            </w:r>
          </w:p>
          <w:p w14:paraId="08492A66" w14:textId="5BB89503" w:rsidR="006F17DF" w:rsidRDefault="00C9241F" w:rsidP="006F17DF">
            <w:pPr>
              <w:pStyle w:val="01RegularRegularText"/>
              <w:tabs>
                <w:tab w:val="clear" w:pos="510"/>
              </w:tabs>
              <w:ind w:left="371"/>
            </w:pPr>
            <w:r>
              <w:t xml:space="preserve">iii. </w:t>
            </w:r>
            <w:proofErr w:type="spellStart"/>
            <w:r>
              <w:t>Uisce</w:t>
            </w:r>
            <w:proofErr w:type="spellEnd"/>
            <w:r>
              <w:t xml:space="preserve"> Eireann response to written submissions made by the Objectors.</w:t>
            </w:r>
          </w:p>
        </w:tc>
      </w:tr>
      <w:tr w:rsidR="00F21F67" w14:paraId="5505597C" w14:textId="77777777" w:rsidTr="0014660E">
        <w:trPr>
          <w:tblHeader/>
        </w:trPr>
        <w:tc>
          <w:tcPr>
            <w:tcW w:w="830" w:type="dxa"/>
            <w:shd w:val="clear" w:color="auto" w:fill="FFFFFF" w:themeFill="background1"/>
          </w:tcPr>
          <w:p w14:paraId="5AF8EC09" w14:textId="3E4DE52D" w:rsidR="00F21F67" w:rsidRDefault="00F21F67" w:rsidP="001E6CDB">
            <w:pPr>
              <w:pStyle w:val="02BoldBoldText"/>
            </w:pPr>
            <w:r>
              <w:t>2.</w:t>
            </w:r>
          </w:p>
        </w:tc>
        <w:tc>
          <w:tcPr>
            <w:tcW w:w="8413" w:type="dxa"/>
            <w:shd w:val="clear" w:color="auto" w:fill="FFFFFF" w:themeFill="background1"/>
          </w:tcPr>
          <w:p w14:paraId="1A84001F" w14:textId="339D6669" w:rsidR="00F21F67" w:rsidRPr="000472D1" w:rsidRDefault="00F21F67" w:rsidP="00C9241F">
            <w:pPr>
              <w:pStyle w:val="01RegularRegularText"/>
              <w:tabs>
                <w:tab w:val="clear" w:pos="510"/>
              </w:tabs>
              <w:rPr>
                <w:b/>
                <w:bCs/>
              </w:rPr>
            </w:pPr>
            <w:r>
              <w:rPr>
                <w:b/>
                <w:bCs/>
              </w:rPr>
              <w:t xml:space="preserve">10.45 AM: </w:t>
            </w:r>
            <w:r w:rsidRPr="00F21F67">
              <w:t>Break (15 mins)</w:t>
            </w:r>
          </w:p>
        </w:tc>
      </w:tr>
      <w:tr w:rsidR="006F17DF" w14:paraId="064CBBD0" w14:textId="77777777" w:rsidTr="0014660E">
        <w:trPr>
          <w:tblHeader/>
        </w:trPr>
        <w:tc>
          <w:tcPr>
            <w:tcW w:w="830" w:type="dxa"/>
            <w:shd w:val="clear" w:color="auto" w:fill="FFFFFF" w:themeFill="background1"/>
          </w:tcPr>
          <w:p w14:paraId="0773CF3F" w14:textId="1CFE34EE" w:rsidR="006F17DF" w:rsidRDefault="006F17DF" w:rsidP="001E6CDB">
            <w:pPr>
              <w:pStyle w:val="02BoldBoldText"/>
            </w:pPr>
            <w:r>
              <w:t>3.</w:t>
            </w:r>
          </w:p>
        </w:tc>
        <w:tc>
          <w:tcPr>
            <w:tcW w:w="8413" w:type="dxa"/>
            <w:shd w:val="clear" w:color="auto" w:fill="FFFFFF" w:themeFill="background1"/>
          </w:tcPr>
          <w:p w14:paraId="5515BA6D" w14:textId="77777777" w:rsidR="006F17DF" w:rsidRDefault="00C32BB6" w:rsidP="00C9241F">
            <w:pPr>
              <w:pStyle w:val="01RegularRegularText"/>
              <w:tabs>
                <w:tab w:val="clear" w:pos="510"/>
              </w:tabs>
              <w:rPr>
                <w:u w:val="single"/>
              </w:rPr>
            </w:pPr>
            <w:r>
              <w:rPr>
                <w:b/>
                <w:bCs/>
              </w:rPr>
              <w:t xml:space="preserve">11.00AM: </w:t>
            </w:r>
            <w:r w:rsidR="0014660E" w:rsidRPr="0014660E">
              <w:rPr>
                <w:u w:val="single"/>
              </w:rPr>
              <w:t>Submission</w:t>
            </w:r>
            <w:r w:rsidRPr="0014660E">
              <w:rPr>
                <w:u w:val="single"/>
              </w:rPr>
              <w:t xml:space="preserve"> by Objectors, elaborating on </w:t>
            </w:r>
            <w:r w:rsidR="0014660E" w:rsidRPr="0014660E">
              <w:rPr>
                <w:u w:val="single"/>
              </w:rPr>
              <w:t>written</w:t>
            </w:r>
            <w:r w:rsidRPr="0014660E">
              <w:rPr>
                <w:u w:val="single"/>
              </w:rPr>
              <w:t xml:space="preserve"> </w:t>
            </w:r>
            <w:r w:rsidR="0014660E" w:rsidRPr="0014660E">
              <w:rPr>
                <w:u w:val="single"/>
              </w:rPr>
              <w:t>submissions</w:t>
            </w:r>
          </w:p>
          <w:p w14:paraId="7D633821" w14:textId="77777777" w:rsidR="0014660E" w:rsidRPr="003727A4" w:rsidRDefault="003727A4" w:rsidP="003727A4">
            <w:pPr>
              <w:pStyle w:val="01RegularRegularText"/>
              <w:numPr>
                <w:ilvl w:val="0"/>
                <w:numId w:val="38"/>
              </w:numPr>
              <w:tabs>
                <w:tab w:val="clear" w:pos="510"/>
              </w:tabs>
            </w:pPr>
            <w:r w:rsidRPr="003727A4">
              <w:t>Antoinette Coffey</w:t>
            </w:r>
          </w:p>
          <w:p w14:paraId="00E257BE" w14:textId="784CF9F9" w:rsidR="003727A4" w:rsidRDefault="003727A4" w:rsidP="003727A4">
            <w:pPr>
              <w:pStyle w:val="01RegularRegularText"/>
              <w:numPr>
                <w:ilvl w:val="0"/>
                <w:numId w:val="38"/>
              </w:numPr>
              <w:tabs>
                <w:tab w:val="clear" w:pos="510"/>
              </w:tabs>
              <w:rPr>
                <w:b/>
                <w:bCs/>
              </w:rPr>
            </w:pPr>
            <w:r w:rsidRPr="003727A4">
              <w:t xml:space="preserve">Paul Mullins Chairman of </w:t>
            </w:r>
            <w:proofErr w:type="spellStart"/>
            <w:r w:rsidRPr="003727A4">
              <w:t>Brideford</w:t>
            </w:r>
            <w:proofErr w:type="spellEnd"/>
            <w:r w:rsidRPr="003727A4">
              <w:t xml:space="preserve"> Properties Ltd</w:t>
            </w:r>
            <w:r w:rsidR="009462DD">
              <w:t>.</w:t>
            </w:r>
          </w:p>
        </w:tc>
      </w:tr>
      <w:tr w:rsidR="009462DD" w14:paraId="4FA73345" w14:textId="77777777" w:rsidTr="0014660E">
        <w:trPr>
          <w:tblHeader/>
        </w:trPr>
        <w:tc>
          <w:tcPr>
            <w:tcW w:w="830" w:type="dxa"/>
            <w:shd w:val="clear" w:color="auto" w:fill="FFFFFF" w:themeFill="background1"/>
          </w:tcPr>
          <w:p w14:paraId="197DDF77" w14:textId="7A2045BB" w:rsidR="009462DD" w:rsidRDefault="005866B6" w:rsidP="001E6CDB">
            <w:pPr>
              <w:pStyle w:val="02BoldBoldText"/>
            </w:pPr>
            <w:r>
              <w:t>4.</w:t>
            </w:r>
          </w:p>
        </w:tc>
        <w:tc>
          <w:tcPr>
            <w:tcW w:w="8413" w:type="dxa"/>
            <w:shd w:val="clear" w:color="auto" w:fill="FFFFFF" w:themeFill="background1"/>
          </w:tcPr>
          <w:p w14:paraId="2A2C8124" w14:textId="77777777" w:rsidR="009462DD" w:rsidRPr="00027DA9" w:rsidRDefault="00027DA9" w:rsidP="00C9241F">
            <w:pPr>
              <w:pStyle w:val="01RegularRegularText"/>
              <w:tabs>
                <w:tab w:val="clear" w:pos="510"/>
              </w:tabs>
            </w:pPr>
            <w:r>
              <w:rPr>
                <w:b/>
                <w:bCs/>
              </w:rPr>
              <w:t xml:space="preserve">12.00AM: </w:t>
            </w:r>
            <w:r w:rsidRPr="00027DA9">
              <w:rPr>
                <w:u w:val="single"/>
              </w:rPr>
              <w:t>Questions between parties as follows:</w:t>
            </w:r>
          </w:p>
          <w:p w14:paraId="27AA9CE5" w14:textId="77777777" w:rsidR="00027DA9" w:rsidRPr="000E5836" w:rsidRDefault="00027DA9" w:rsidP="007C4C70">
            <w:pPr>
              <w:pStyle w:val="01RegularRegularText"/>
              <w:tabs>
                <w:tab w:val="clear" w:pos="510"/>
              </w:tabs>
              <w:ind w:left="371"/>
            </w:pPr>
            <w:proofErr w:type="spellStart"/>
            <w:r w:rsidRPr="00027DA9">
              <w:t>i</w:t>
            </w:r>
            <w:proofErr w:type="spellEnd"/>
            <w:r w:rsidRPr="00027DA9">
              <w:t>.</w:t>
            </w:r>
            <w:r w:rsidR="007C4C70">
              <w:t xml:space="preserve"> Objectors to </w:t>
            </w:r>
            <w:proofErr w:type="spellStart"/>
            <w:r w:rsidR="007C4C70">
              <w:t>Uisce</w:t>
            </w:r>
            <w:proofErr w:type="spellEnd"/>
            <w:r w:rsidR="007C4C70">
              <w:t xml:space="preserve"> Eireann</w:t>
            </w:r>
          </w:p>
          <w:p w14:paraId="050AF385" w14:textId="77777777" w:rsidR="007C4C70" w:rsidRPr="000E5836" w:rsidRDefault="00112176" w:rsidP="007C4C70">
            <w:pPr>
              <w:pStyle w:val="01RegularRegularText"/>
              <w:tabs>
                <w:tab w:val="clear" w:pos="510"/>
              </w:tabs>
              <w:ind w:left="371"/>
            </w:pPr>
            <w:r w:rsidRPr="000E5836">
              <w:t xml:space="preserve">ii. </w:t>
            </w:r>
            <w:proofErr w:type="spellStart"/>
            <w:r w:rsidRPr="000E5836">
              <w:t>Uisce</w:t>
            </w:r>
            <w:proofErr w:type="spellEnd"/>
            <w:r w:rsidRPr="000E5836">
              <w:t xml:space="preserve"> Eireann to Objectors</w:t>
            </w:r>
          </w:p>
          <w:p w14:paraId="0CF28A10" w14:textId="0371E90D" w:rsidR="00112176" w:rsidRDefault="00112176" w:rsidP="007C4C70">
            <w:pPr>
              <w:pStyle w:val="01RegularRegularText"/>
              <w:tabs>
                <w:tab w:val="clear" w:pos="510"/>
              </w:tabs>
              <w:ind w:left="371"/>
              <w:rPr>
                <w:b/>
                <w:bCs/>
              </w:rPr>
            </w:pPr>
            <w:r w:rsidRPr="000E5836">
              <w:t xml:space="preserve">iii. </w:t>
            </w:r>
            <w:r w:rsidR="000E5836" w:rsidRPr="000E5836">
              <w:t>Inspector to</w:t>
            </w:r>
            <w:r w:rsidRPr="000E5836">
              <w:t xml:space="preserve"> </w:t>
            </w:r>
            <w:proofErr w:type="spellStart"/>
            <w:r w:rsidRPr="000E5836">
              <w:t>Uisce</w:t>
            </w:r>
            <w:proofErr w:type="spellEnd"/>
            <w:r w:rsidRPr="000E5836">
              <w:t xml:space="preserve"> Ei</w:t>
            </w:r>
            <w:r w:rsidR="000E5836">
              <w:t>r</w:t>
            </w:r>
            <w:r w:rsidRPr="000E5836">
              <w:t>eann</w:t>
            </w:r>
          </w:p>
        </w:tc>
      </w:tr>
      <w:tr w:rsidR="000E5836" w14:paraId="1E909EC7" w14:textId="77777777" w:rsidTr="0014660E">
        <w:trPr>
          <w:tblHeader/>
        </w:trPr>
        <w:tc>
          <w:tcPr>
            <w:tcW w:w="830" w:type="dxa"/>
            <w:shd w:val="clear" w:color="auto" w:fill="FFFFFF" w:themeFill="background1"/>
          </w:tcPr>
          <w:p w14:paraId="664D6B14" w14:textId="72B471E5" w:rsidR="000E5836" w:rsidRDefault="000E5836" w:rsidP="001E6CDB">
            <w:pPr>
              <w:pStyle w:val="02BoldBoldText"/>
            </w:pPr>
            <w:r>
              <w:t>5.</w:t>
            </w:r>
          </w:p>
        </w:tc>
        <w:tc>
          <w:tcPr>
            <w:tcW w:w="8413" w:type="dxa"/>
            <w:shd w:val="clear" w:color="auto" w:fill="FFFFFF" w:themeFill="background1"/>
          </w:tcPr>
          <w:p w14:paraId="4311D7CD" w14:textId="6D4509B3" w:rsidR="000E5836" w:rsidRDefault="001D6FCF" w:rsidP="00C9241F">
            <w:pPr>
              <w:pStyle w:val="01RegularRegularText"/>
              <w:tabs>
                <w:tab w:val="clear" w:pos="510"/>
              </w:tabs>
              <w:rPr>
                <w:b/>
                <w:bCs/>
              </w:rPr>
            </w:pPr>
            <w:r>
              <w:rPr>
                <w:b/>
                <w:bCs/>
              </w:rPr>
              <w:t xml:space="preserve">13.00-14.00 </w:t>
            </w:r>
            <w:r w:rsidR="003A21FF">
              <w:rPr>
                <w:b/>
                <w:bCs/>
              </w:rPr>
              <w:t>P</w:t>
            </w:r>
            <w:r>
              <w:rPr>
                <w:b/>
                <w:bCs/>
              </w:rPr>
              <w:t xml:space="preserve">M: </w:t>
            </w:r>
            <w:r w:rsidRPr="001D6FCF">
              <w:t xml:space="preserve"> Break</w:t>
            </w:r>
          </w:p>
        </w:tc>
      </w:tr>
      <w:tr w:rsidR="001D6FCF" w14:paraId="0EF07863" w14:textId="77777777" w:rsidTr="0014660E">
        <w:trPr>
          <w:tblHeader/>
        </w:trPr>
        <w:tc>
          <w:tcPr>
            <w:tcW w:w="830" w:type="dxa"/>
            <w:shd w:val="clear" w:color="auto" w:fill="FFFFFF" w:themeFill="background1"/>
          </w:tcPr>
          <w:p w14:paraId="35572DF1" w14:textId="61A338D1" w:rsidR="001D6FCF" w:rsidRDefault="003A21FF" w:rsidP="001E6CDB">
            <w:pPr>
              <w:pStyle w:val="02BoldBoldText"/>
            </w:pPr>
            <w:r>
              <w:t>6.</w:t>
            </w:r>
          </w:p>
        </w:tc>
        <w:tc>
          <w:tcPr>
            <w:tcW w:w="8413" w:type="dxa"/>
            <w:shd w:val="clear" w:color="auto" w:fill="FFFFFF" w:themeFill="background1"/>
          </w:tcPr>
          <w:p w14:paraId="639DB330" w14:textId="77777777" w:rsidR="001D6FCF" w:rsidRDefault="003A21FF" w:rsidP="00C9241F">
            <w:pPr>
              <w:pStyle w:val="01RegularRegularText"/>
              <w:tabs>
                <w:tab w:val="clear" w:pos="510"/>
              </w:tabs>
              <w:rPr>
                <w:b/>
                <w:bCs/>
              </w:rPr>
            </w:pPr>
            <w:r>
              <w:rPr>
                <w:b/>
                <w:bCs/>
              </w:rPr>
              <w:t>14.00</w:t>
            </w:r>
            <w:r w:rsidR="00452AB7">
              <w:rPr>
                <w:b/>
                <w:bCs/>
              </w:rPr>
              <w:t xml:space="preserve"> PM: </w:t>
            </w:r>
            <w:r w:rsidR="00452AB7" w:rsidRPr="00537A57">
              <w:rPr>
                <w:u w:val="single"/>
              </w:rPr>
              <w:t>Closing Comments (if required)</w:t>
            </w:r>
            <w:r>
              <w:rPr>
                <w:b/>
                <w:bCs/>
              </w:rPr>
              <w:t xml:space="preserve"> </w:t>
            </w:r>
          </w:p>
          <w:p w14:paraId="58B2AEA6" w14:textId="49602C64" w:rsidR="003D483B" w:rsidRPr="00052DC9" w:rsidRDefault="00052DC9" w:rsidP="00052DC9">
            <w:pPr>
              <w:pStyle w:val="01RegularRegularText"/>
              <w:tabs>
                <w:tab w:val="clear" w:pos="510"/>
              </w:tabs>
              <w:ind w:left="371"/>
            </w:pPr>
            <w:proofErr w:type="spellStart"/>
            <w:r w:rsidRPr="00052DC9">
              <w:t>i</w:t>
            </w:r>
            <w:proofErr w:type="spellEnd"/>
            <w:r w:rsidRPr="00052DC9">
              <w:t>.</w:t>
            </w:r>
            <w:r w:rsidR="003D483B" w:rsidRPr="00052DC9">
              <w:t xml:space="preserve"> Antoinette Coffey</w:t>
            </w:r>
          </w:p>
          <w:p w14:paraId="3A068C0C" w14:textId="77777777" w:rsidR="003D483B" w:rsidRDefault="00052DC9" w:rsidP="00052DC9">
            <w:pPr>
              <w:pStyle w:val="01RegularRegularText"/>
              <w:tabs>
                <w:tab w:val="clear" w:pos="510"/>
              </w:tabs>
              <w:ind w:left="371"/>
            </w:pPr>
            <w:r w:rsidRPr="00052DC9">
              <w:t xml:space="preserve">ii. </w:t>
            </w:r>
            <w:r w:rsidR="003D483B" w:rsidRPr="00052DC9">
              <w:t xml:space="preserve">Paul Mullins Charman of </w:t>
            </w:r>
            <w:proofErr w:type="spellStart"/>
            <w:r w:rsidR="003D483B" w:rsidRPr="00052DC9">
              <w:t>Brideford</w:t>
            </w:r>
            <w:proofErr w:type="spellEnd"/>
            <w:r w:rsidR="003D483B" w:rsidRPr="00052DC9">
              <w:t xml:space="preserve"> </w:t>
            </w:r>
            <w:r>
              <w:t>P</w:t>
            </w:r>
            <w:r w:rsidR="003D483B" w:rsidRPr="00052DC9">
              <w:t>rop</w:t>
            </w:r>
            <w:r>
              <w:t>er</w:t>
            </w:r>
            <w:r w:rsidR="003D483B" w:rsidRPr="00052DC9">
              <w:t>ties Ltd</w:t>
            </w:r>
          </w:p>
          <w:p w14:paraId="534B40BF" w14:textId="77777777" w:rsidR="001B2500" w:rsidRPr="00201386" w:rsidRDefault="001B2500" w:rsidP="00052DC9">
            <w:pPr>
              <w:pStyle w:val="01RegularRegularText"/>
              <w:tabs>
                <w:tab w:val="clear" w:pos="510"/>
              </w:tabs>
              <w:ind w:left="371"/>
            </w:pPr>
            <w:r w:rsidRPr="00201386">
              <w:t xml:space="preserve">iii. </w:t>
            </w:r>
            <w:proofErr w:type="spellStart"/>
            <w:r w:rsidRPr="00201386">
              <w:t>Uisce</w:t>
            </w:r>
            <w:proofErr w:type="spellEnd"/>
            <w:r w:rsidRPr="00201386">
              <w:t xml:space="preserve"> Eireann</w:t>
            </w:r>
          </w:p>
          <w:p w14:paraId="6C8A411A" w14:textId="6F6BF8E8" w:rsidR="001B2500" w:rsidRDefault="001B2500" w:rsidP="001B2500">
            <w:pPr>
              <w:pStyle w:val="01RegularRegularText"/>
              <w:tabs>
                <w:tab w:val="clear" w:pos="510"/>
              </w:tabs>
              <w:rPr>
                <w:b/>
                <w:bCs/>
              </w:rPr>
            </w:pPr>
            <w:r w:rsidRPr="00201386">
              <w:t>(</w:t>
            </w:r>
            <w:r w:rsidR="00201386" w:rsidRPr="00201386">
              <w:t>N</w:t>
            </w:r>
            <w:r w:rsidRPr="00201386">
              <w:t xml:space="preserve">o new issues </w:t>
            </w:r>
            <w:r w:rsidR="00201386" w:rsidRPr="00201386">
              <w:t>or material permitted)</w:t>
            </w:r>
            <w:r w:rsidR="00201386">
              <w:rPr>
                <w:b/>
                <w:bCs/>
              </w:rPr>
              <w:t xml:space="preserve"> </w:t>
            </w:r>
          </w:p>
        </w:tc>
      </w:tr>
      <w:tr w:rsidR="00537A57" w14:paraId="2D3CC3A2" w14:textId="77777777" w:rsidTr="0014660E">
        <w:trPr>
          <w:tblHeader/>
        </w:trPr>
        <w:tc>
          <w:tcPr>
            <w:tcW w:w="830" w:type="dxa"/>
            <w:shd w:val="clear" w:color="auto" w:fill="FFFFFF" w:themeFill="background1"/>
          </w:tcPr>
          <w:p w14:paraId="600CBEBD" w14:textId="57ED9486" w:rsidR="00537A57" w:rsidRDefault="00537A57" w:rsidP="001E6CDB">
            <w:pPr>
              <w:pStyle w:val="02BoldBoldText"/>
            </w:pPr>
            <w:r>
              <w:t>7.</w:t>
            </w:r>
          </w:p>
        </w:tc>
        <w:tc>
          <w:tcPr>
            <w:tcW w:w="8413" w:type="dxa"/>
            <w:shd w:val="clear" w:color="auto" w:fill="FFFFFF" w:themeFill="background1"/>
          </w:tcPr>
          <w:p w14:paraId="63FE48D3" w14:textId="5D6E30B6" w:rsidR="00537A57" w:rsidRDefault="00537A57" w:rsidP="00C9241F">
            <w:pPr>
              <w:pStyle w:val="01RegularRegularText"/>
              <w:tabs>
                <w:tab w:val="clear" w:pos="510"/>
              </w:tabs>
              <w:rPr>
                <w:b/>
                <w:bCs/>
              </w:rPr>
            </w:pPr>
            <w:r>
              <w:rPr>
                <w:b/>
                <w:bCs/>
              </w:rPr>
              <w:t>15.00PM</w:t>
            </w:r>
            <w:r w:rsidR="004000EA">
              <w:rPr>
                <w:b/>
                <w:bCs/>
              </w:rPr>
              <w:t xml:space="preserve">: </w:t>
            </w:r>
            <w:r w:rsidR="004000EA" w:rsidRPr="004000EA">
              <w:t>Closing of Oral Hearing</w:t>
            </w:r>
            <w:r>
              <w:rPr>
                <w:b/>
                <w:bCs/>
              </w:rPr>
              <w:t xml:space="preserve"> </w:t>
            </w:r>
          </w:p>
        </w:tc>
      </w:tr>
    </w:tbl>
    <w:p w14:paraId="21F126EE" w14:textId="77777777" w:rsidR="00051E1F" w:rsidRPr="002F2730" w:rsidRDefault="00051E1F" w:rsidP="00051E1F">
      <w:pPr>
        <w:pStyle w:val="01RegularRegularText"/>
      </w:pPr>
    </w:p>
    <w:p w14:paraId="3B6F3A40" w14:textId="77777777" w:rsidR="00925E31" w:rsidRDefault="00925E31">
      <w:pPr>
        <w:rPr>
          <w:sz w:val="24"/>
          <w:szCs w:val="24"/>
        </w:rPr>
      </w:pPr>
      <w:r>
        <w:br w:type="page"/>
      </w:r>
    </w:p>
    <w:p w14:paraId="351A6F29" w14:textId="55CFBC87" w:rsidR="00925E31" w:rsidRPr="00925E31" w:rsidRDefault="00925E31" w:rsidP="00925E31">
      <w:pPr>
        <w:rPr>
          <w:b/>
          <w:sz w:val="28"/>
        </w:rPr>
      </w:pPr>
      <w:r w:rsidRPr="00925E31">
        <w:rPr>
          <w:b/>
          <w:sz w:val="28"/>
        </w:rPr>
        <w:lastRenderedPageBreak/>
        <w:t xml:space="preserve">Appendix: Order of Appearance for </w:t>
      </w:r>
      <w:r w:rsidR="00551E6E">
        <w:rPr>
          <w:b/>
          <w:sz w:val="28"/>
        </w:rPr>
        <w:t>Objectors</w:t>
      </w:r>
      <w:r w:rsidRPr="00925E31">
        <w:rPr>
          <w:b/>
          <w:sz w:val="28"/>
        </w:rPr>
        <w:t xml:space="preserve"> </w:t>
      </w:r>
    </w:p>
    <w:p w14:paraId="52273D6D" w14:textId="77777777" w:rsidR="00925E31" w:rsidRDefault="00925E31" w:rsidP="00925E31">
      <w:pPr>
        <w:rPr>
          <w:b/>
          <w:sz w:val="24"/>
          <w:u w:val="single"/>
        </w:rPr>
      </w:pPr>
    </w:p>
    <w:p w14:paraId="466C6E04" w14:textId="32DABA3D" w:rsidR="00925E31" w:rsidRPr="00925E31" w:rsidRDefault="00551E6E" w:rsidP="00925E31">
      <w:pPr>
        <w:rPr>
          <w:b/>
          <w:sz w:val="24"/>
          <w:u w:val="single"/>
        </w:rPr>
      </w:pPr>
      <w:r>
        <w:rPr>
          <w:b/>
          <w:sz w:val="24"/>
          <w:u w:val="single"/>
        </w:rPr>
        <w:t>Objectors</w:t>
      </w:r>
    </w:p>
    <w:p w14:paraId="67E33BB3" w14:textId="5A57C69C" w:rsidR="00185BD5" w:rsidRDefault="000D3597" w:rsidP="008C21CA">
      <w:pPr>
        <w:pStyle w:val="ListParagraph"/>
        <w:numPr>
          <w:ilvl w:val="0"/>
          <w:numId w:val="25"/>
        </w:numPr>
        <w:spacing w:after="200" w:line="360" w:lineRule="auto"/>
        <w:rPr>
          <w:sz w:val="24"/>
        </w:rPr>
      </w:pPr>
      <w:r>
        <w:rPr>
          <w:sz w:val="24"/>
        </w:rPr>
        <w:t>Antoinette Coffey</w:t>
      </w:r>
    </w:p>
    <w:p w14:paraId="4ED7F529" w14:textId="6A5979A7" w:rsidR="00185BD5" w:rsidRPr="000D3597" w:rsidRDefault="00417DB8" w:rsidP="008C21CA">
      <w:pPr>
        <w:pStyle w:val="ListParagraph"/>
        <w:numPr>
          <w:ilvl w:val="0"/>
          <w:numId w:val="25"/>
        </w:numPr>
        <w:spacing w:after="200" w:line="360" w:lineRule="auto"/>
        <w:rPr>
          <w:sz w:val="24"/>
        </w:rPr>
      </w:pPr>
      <w:r>
        <w:rPr>
          <w:sz w:val="24"/>
        </w:rPr>
        <w:t xml:space="preserve">Paul Mullins </w:t>
      </w:r>
      <w:r w:rsidR="00EA1430">
        <w:rPr>
          <w:sz w:val="24"/>
        </w:rPr>
        <w:t xml:space="preserve">Chairman of </w:t>
      </w:r>
      <w:proofErr w:type="spellStart"/>
      <w:r w:rsidR="000D3597" w:rsidRPr="000D3597">
        <w:rPr>
          <w:sz w:val="24"/>
        </w:rPr>
        <w:t>Brideford</w:t>
      </w:r>
      <w:proofErr w:type="spellEnd"/>
      <w:r w:rsidR="000D3597" w:rsidRPr="000D3597">
        <w:rPr>
          <w:sz w:val="24"/>
        </w:rPr>
        <w:t xml:space="preserve"> </w:t>
      </w:r>
      <w:r w:rsidR="00EA1430">
        <w:rPr>
          <w:sz w:val="24"/>
        </w:rPr>
        <w:t>Properties Ltd</w:t>
      </w:r>
    </w:p>
    <w:p w14:paraId="3DCAD7D1" w14:textId="77777777" w:rsidR="00925E31" w:rsidRPr="008C21CA" w:rsidRDefault="00925E31" w:rsidP="008C21CA">
      <w:pPr>
        <w:spacing w:line="360" w:lineRule="auto"/>
        <w:rPr>
          <w:b/>
          <w:sz w:val="24"/>
          <w:u w:val="single"/>
        </w:rPr>
      </w:pPr>
      <w:r w:rsidRPr="008C21CA">
        <w:rPr>
          <w:b/>
          <w:sz w:val="24"/>
          <w:u w:val="single"/>
        </w:rPr>
        <w:t>Observers</w:t>
      </w:r>
    </w:p>
    <w:p w14:paraId="4DE56CD8" w14:textId="4EF5DFFE" w:rsidR="00C94FF2" w:rsidRDefault="000D3597" w:rsidP="00C94FF2">
      <w:pPr>
        <w:pStyle w:val="01RegularRegularText"/>
      </w:pPr>
      <w:r>
        <w:t>None</w:t>
      </w:r>
    </w:p>
    <w:p w14:paraId="758D8144" w14:textId="77777777" w:rsidR="00F23AC7" w:rsidRPr="002F2730" w:rsidRDefault="00F23AC7" w:rsidP="00C94FF2">
      <w:pPr>
        <w:pStyle w:val="01RegularRegularText"/>
      </w:pPr>
    </w:p>
    <w:sectPr w:rsidR="00F23AC7" w:rsidRPr="002F2730" w:rsidSect="00EA5302">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E0ED" w14:textId="77777777" w:rsidR="004A33BC" w:rsidRDefault="004A33BC" w:rsidP="001E6664">
      <w:pPr>
        <w:spacing w:after="0" w:line="240" w:lineRule="auto"/>
      </w:pPr>
      <w:r>
        <w:separator/>
      </w:r>
    </w:p>
    <w:p w14:paraId="6EA98AAF" w14:textId="77777777" w:rsidR="004A33BC" w:rsidRDefault="004A33BC"/>
    <w:p w14:paraId="793A4A51" w14:textId="77777777" w:rsidR="004A33BC" w:rsidRDefault="004A33BC"/>
  </w:endnote>
  <w:endnote w:type="continuationSeparator" w:id="0">
    <w:p w14:paraId="18D0E66A" w14:textId="77777777" w:rsidR="004A33BC" w:rsidRDefault="004A33BC" w:rsidP="001E6664">
      <w:pPr>
        <w:spacing w:after="0" w:line="240" w:lineRule="auto"/>
      </w:pPr>
      <w:r>
        <w:continuationSeparator/>
      </w:r>
    </w:p>
    <w:p w14:paraId="212432E6" w14:textId="77777777" w:rsidR="004A33BC" w:rsidRDefault="004A33BC"/>
    <w:p w14:paraId="04C1527D" w14:textId="77777777" w:rsidR="004A33BC" w:rsidRDefault="004A3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C10F" w14:textId="7A4BD51B" w:rsidR="00E70F97" w:rsidRPr="00B36330" w:rsidRDefault="00B36330" w:rsidP="000E79F2">
    <w:pPr>
      <w:pStyle w:val="Footer"/>
      <w:jc w:val="center"/>
      <w:rPr>
        <w:rStyle w:val="12FooterText"/>
        <w:rFonts w:ascii="Arial" w:hAnsi="Arial" w:cs="Arial"/>
        <w:b w:val="0"/>
        <w:sz w:val="24"/>
        <w:szCs w:val="24"/>
      </w:rPr>
    </w:pPr>
    <w:r w:rsidRPr="00B36330">
      <w:rPr>
        <w:rStyle w:val="12FooterText"/>
        <w:rFonts w:ascii="Arial" w:hAnsi="Arial" w:cs="Arial"/>
        <w:b w:val="0"/>
        <w:sz w:val="24"/>
        <w:szCs w:val="24"/>
      </w:rPr>
      <w:t>Oral Hearing Agenda ACP-322828-25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7DC5" w14:textId="77777777" w:rsidR="004A33BC" w:rsidRDefault="004A33BC" w:rsidP="001E6664">
      <w:pPr>
        <w:spacing w:after="0" w:line="240" w:lineRule="auto"/>
      </w:pPr>
      <w:r>
        <w:separator/>
      </w:r>
    </w:p>
    <w:p w14:paraId="1ACECB8E" w14:textId="77777777" w:rsidR="004A33BC" w:rsidRDefault="004A33BC"/>
    <w:p w14:paraId="0A63CA06" w14:textId="77777777" w:rsidR="004A33BC" w:rsidRDefault="004A33BC"/>
  </w:footnote>
  <w:footnote w:type="continuationSeparator" w:id="0">
    <w:p w14:paraId="01058E27" w14:textId="77777777" w:rsidR="004A33BC" w:rsidRDefault="004A33BC" w:rsidP="001E6664">
      <w:pPr>
        <w:spacing w:after="0" w:line="240" w:lineRule="auto"/>
      </w:pPr>
      <w:r>
        <w:continuationSeparator/>
      </w:r>
    </w:p>
    <w:p w14:paraId="4D2B191A" w14:textId="77777777" w:rsidR="004A33BC" w:rsidRDefault="004A33BC"/>
    <w:p w14:paraId="096ED75C" w14:textId="77777777" w:rsidR="004A33BC" w:rsidRDefault="004A33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E3"/>
    <w:multiLevelType w:val="hybridMultilevel"/>
    <w:tmpl w:val="E80CC1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AD55DA"/>
    <w:multiLevelType w:val="hybridMultilevel"/>
    <w:tmpl w:val="CA00E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E8793B"/>
    <w:multiLevelType w:val="hybridMultilevel"/>
    <w:tmpl w:val="D4E60936"/>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3" w15:restartNumberingAfterBreak="0">
    <w:nsid w:val="06232768"/>
    <w:multiLevelType w:val="hybridMultilevel"/>
    <w:tmpl w:val="F9689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042DF9"/>
    <w:multiLevelType w:val="hybridMultilevel"/>
    <w:tmpl w:val="E6FE60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497DF0"/>
    <w:multiLevelType w:val="hybridMultilevel"/>
    <w:tmpl w:val="7BDA00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8B7815"/>
    <w:multiLevelType w:val="hybridMultilevel"/>
    <w:tmpl w:val="4B0EA802"/>
    <w:lvl w:ilvl="0" w:tplc="1809000F">
      <w:start w:val="1"/>
      <w:numFmt w:val="decimal"/>
      <w:lvlText w:val="%1."/>
      <w:lvlJc w:val="left"/>
      <w:pPr>
        <w:ind w:left="720" w:hanging="360"/>
      </w:pPr>
      <w:rPr>
        <w:rFonts w:hint="default"/>
      </w:rPr>
    </w:lvl>
    <w:lvl w:ilvl="1" w:tplc="1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9" w15:restartNumberingAfterBreak="0">
    <w:nsid w:val="24214B8F"/>
    <w:multiLevelType w:val="hybridMultilevel"/>
    <w:tmpl w:val="9F5400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1" w15:restartNumberingAfterBreak="0">
    <w:nsid w:val="2A652E04"/>
    <w:multiLevelType w:val="hybridMultilevel"/>
    <w:tmpl w:val="2654BB6C"/>
    <w:lvl w:ilvl="0" w:tplc="18090003">
      <w:start w:val="1"/>
      <w:numFmt w:val="bullet"/>
      <w:lvlText w:val="o"/>
      <w:lvlJc w:val="left"/>
      <w:pPr>
        <w:ind w:left="1080" w:hanging="360"/>
      </w:pPr>
      <w:rPr>
        <w:rFonts w:ascii="Courier New" w:hAnsi="Courier New" w:cs="Courier New" w:hint="default"/>
      </w:rPr>
    </w:lvl>
    <w:lvl w:ilvl="1" w:tplc="18090001">
      <w:start w:val="1"/>
      <w:numFmt w:val="bullet"/>
      <w:lvlText w:val=""/>
      <w:lvlJc w:val="left"/>
      <w:pPr>
        <w:ind w:left="1800" w:hanging="360"/>
      </w:pPr>
      <w:rPr>
        <w:rFonts w:ascii="Symbol" w:hAnsi="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3" w15:restartNumberingAfterBreak="0">
    <w:nsid w:val="30211ABF"/>
    <w:multiLevelType w:val="hybridMultilevel"/>
    <w:tmpl w:val="89A4F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5" w15:restartNumberingAfterBreak="0">
    <w:nsid w:val="37294F0A"/>
    <w:multiLevelType w:val="hybridMultilevel"/>
    <w:tmpl w:val="1474EF2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9535931"/>
    <w:multiLevelType w:val="hybridMultilevel"/>
    <w:tmpl w:val="E5966E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8"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9" w15:restartNumberingAfterBreak="0">
    <w:nsid w:val="46464013"/>
    <w:multiLevelType w:val="hybridMultilevel"/>
    <w:tmpl w:val="0422CD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ABD796E"/>
    <w:multiLevelType w:val="hybridMultilevel"/>
    <w:tmpl w:val="814A9C4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EB77AD7"/>
    <w:multiLevelType w:val="hybridMultilevel"/>
    <w:tmpl w:val="4BA0B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913E4"/>
    <w:multiLevelType w:val="hybridMultilevel"/>
    <w:tmpl w:val="6D06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9B7202"/>
    <w:multiLevelType w:val="hybridMultilevel"/>
    <w:tmpl w:val="1A129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99383C"/>
    <w:multiLevelType w:val="hybridMultilevel"/>
    <w:tmpl w:val="1AAED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B26B95"/>
    <w:multiLevelType w:val="hybridMultilevel"/>
    <w:tmpl w:val="6E04116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7B97E00"/>
    <w:multiLevelType w:val="hybridMultilevel"/>
    <w:tmpl w:val="3CE44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244241"/>
    <w:multiLevelType w:val="hybridMultilevel"/>
    <w:tmpl w:val="DF88FC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F7B0391"/>
    <w:multiLevelType w:val="hybridMultilevel"/>
    <w:tmpl w:val="DEB68B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1144DF2"/>
    <w:multiLevelType w:val="hybridMultilevel"/>
    <w:tmpl w:val="D50484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3F71E66"/>
    <w:multiLevelType w:val="hybridMultilevel"/>
    <w:tmpl w:val="E5966E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34" w15:restartNumberingAfterBreak="0">
    <w:nsid w:val="7A5D1D93"/>
    <w:multiLevelType w:val="hybridMultilevel"/>
    <w:tmpl w:val="8912F5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0782671">
    <w:abstractNumId w:val="31"/>
  </w:num>
  <w:num w:numId="2" w16cid:durableId="58796592">
    <w:abstractNumId w:val="33"/>
  </w:num>
  <w:num w:numId="3" w16cid:durableId="1661080695">
    <w:abstractNumId w:val="14"/>
  </w:num>
  <w:num w:numId="4" w16cid:durableId="1824349539">
    <w:abstractNumId w:val="23"/>
  </w:num>
  <w:num w:numId="5" w16cid:durableId="47581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586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239469">
    <w:abstractNumId w:val="8"/>
  </w:num>
  <w:num w:numId="8" w16cid:durableId="1632707399">
    <w:abstractNumId w:val="5"/>
  </w:num>
  <w:num w:numId="9" w16cid:durableId="1792625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5145934">
    <w:abstractNumId w:val="18"/>
  </w:num>
  <w:num w:numId="11" w16cid:durableId="1213737100">
    <w:abstractNumId w:val="10"/>
  </w:num>
  <w:num w:numId="12" w16cid:durableId="977107378">
    <w:abstractNumId w:val="12"/>
  </w:num>
  <w:num w:numId="13" w16cid:durableId="946622337">
    <w:abstractNumId w:val="17"/>
  </w:num>
  <w:num w:numId="14" w16cid:durableId="283079889">
    <w:abstractNumId w:val="22"/>
  </w:num>
  <w:num w:numId="15" w16cid:durableId="1139372654">
    <w:abstractNumId w:val="21"/>
  </w:num>
  <w:num w:numId="16" w16cid:durableId="1876499147">
    <w:abstractNumId w:val="34"/>
  </w:num>
  <w:num w:numId="17" w16cid:durableId="714159758">
    <w:abstractNumId w:val="0"/>
  </w:num>
  <w:num w:numId="18" w16cid:durableId="1827553406">
    <w:abstractNumId w:val="20"/>
  </w:num>
  <w:num w:numId="19" w16cid:durableId="1051148150">
    <w:abstractNumId w:val="27"/>
  </w:num>
  <w:num w:numId="20" w16cid:durableId="2038307067">
    <w:abstractNumId w:val="19"/>
  </w:num>
  <w:num w:numId="21" w16cid:durableId="1391923378">
    <w:abstractNumId w:val="7"/>
  </w:num>
  <w:num w:numId="22" w16cid:durableId="277958479">
    <w:abstractNumId w:val="4"/>
  </w:num>
  <w:num w:numId="23" w16cid:durableId="1804734551">
    <w:abstractNumId w:val="6"/>
  </w:num>
  <w:num w:numId="24" w16cid:durableId="909461748">
    <w:abstractNumId w:val="29"/>
  </w:num>
  <w:num w:numId="25" w16cid:durableId="41368921">
    <w:abstractNumId w:val="32"/>
  </w:num>
  <w:num w:numId="26" w16cid:durableId="1810593741">
    <w:abstractNumId w:val="16"/>
  </w:num>
  <w:num w:numId="27" w16cid:durableId="567158318">
    <w:abstractNumId w:val="24"/>
  </w:num>
  <w:num w:numId="28" w16cid:durableId="1985545939">
    <w:abstractNumId w:val="15"/>
  </w:num>
  <w:num w:numId="29" w16cid:durableId="273638360">
    <w:abstractNumId w:val="26"/>
  </w:num>
  <w:num w:numId="30" w16cid:durableId="641277067">
    <w:abstractNumId w:val="9"/>
  </w:num>
  <w:num w:numId="31" w16cid:durableId="124935032">
    <w:abstractNumId w:val="30"/>
  </w:num>
  <w:num w:numId="32" w16cid:durableId="1233194358">
    <w:abstractNumId w:val="11"/>
  </w:num>
  <w:num w:numId="33" w16cid:durableId="2006470297">
    <w:abstractNumId w:val="2"/>
  </w:num>
  <w:num w:numId="34" w16cid:durableId="995763777">
    <w:abstractNumId w:val="1"/>
  </w:num>
  <w:num w:numId="35" w16cid:durableId="798841908">
    <w:abstractNumId w:val="28"/>
  </w:num>
  <w:num w:numId="36" w16cid:durableId="977763332">
    <w:abstractNumId w:val="3"/>
  </w:num>
  <w:num w:numId="37" w16cid:durableId="524447955">
    <w:abstractNumId w:val="25"/>
  </w:num>
  <w:num w:numId="38" w16cid:durableId="2070417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D7"/>
    <w:rsid w:val="00007E49"/>
    <w:rsid w:val="00027DA9"/>
    <w:rsid w:val="00032C64"/>
    <w:rsid w:val="000370A8"/>
    <w:rsid w:val="000472D1"/>
    <w:rsid w:val="00051E1F"/>
    <w:rsid w:val="00052DC9"/>
    <w:rsid w:val="000558E4"/>
    <w:rsid w:val="000845A6"/>
    <w:rsid w:val="000A5D63"/>
    <w:rsid w:val="000D2C5D"/>
    <w:rsid w:val="000D3597"/>
    <w:rsid w:val="000E1D2D"/>
    <w:rsid w:val="000E2CB7"/>
    <w:rsid w:val="000E5836"/>
    <w:rsid w:val="000E79F2"/>
    <w:rsid w:val="00112176"/>
    <w:rsid w:val="00124952"/>
    <w:rsid w:val="00133421"/>
    <w:rsid w:val="001366D7"/>
    <w:rsid w:val="00136FE4"/>
    <w:rsid w:val="0014660E"/>
    <w:rsid w:val="0017169B"/>
    <w:rsid w:val="001721B5"/>
    <w:rsid w:val="00185BD5"/>
    <w:rsid w:val="00190003"/>
    <w:rsid w:val="001A0A70"/>
    <w:rsid w:val="001B2500"/>
    <w:rsid w:val="001D6FCF"/>
    <w:rsid w:val="001E5022"/>
    <w:rsid w:val="001E6664"/>
    <w:rsid w:val="001E6CDB"/>
    <w:rsid w:val="001F137E"/>
    <w:rsid w:val="002009FC"/>
    <w:rsid w:val="00201386"/>
    <w:rsid w:val="002015B1"/>
    <w:rsid w:val="00245C57"/>
    <w:rsid w:val="00256C3F"/>
    <w:rsid w:val="00274D5F"/>
    <w:rsid w:val="002901EC"/>
    <w:rsid w:val="002A1BE3"/>
    <w:rsid w:val="002A5E26"/>
    <w:rsid w:val="002A6CE8"/>
    <w:rsid w:val="002B6253"/>
    <w:rsid w:val="002C618F"/>
    <w:rsid w:val="002C6BFB"/>
    <w:rsid w:val="002E1E96"/>
    <w:rsid w:val="002E7547"/>
    <w:rsid w:val="002F2730"/>
    <w:rsid w:val="003016E7"/>
    <w:rsid w:val="003407D8"/>
    <w:rsid w:val="00345C3A"/>
    <w:rsid w:val="00351560"/>
    <w:rsid w:val="003676D3"/>
    <w:rsid w:val="003727A4"/>
    <w:rsid w:val="00375999"/>
    <w:rsid w:val="00382018"/>
    <w:rsid w:val="00397C8A"/>
    <w:rsid w:val="003A21FF"/>
    <w:rsid w:val="003A4D2A"/>
    <w:rsid w:val="003C1D7B"/>
    <w:rsid w:val="003C59C4"/>
    <w:rsid w:val="003D483B"/>
    <w:rsid w:val="003F340C"/>
    <w:rsid w:val="004000EA"/>
    <w:rsid w:val="00401FD3"/>
    <w:rsid w:val="004036B9"/>
    <w:rsid w:val="00403CFE"/>
    <w:rsid w:val="004170BD"/>
    <w:rsid w:val="00417DB8"/>
    <w:rsid w:val="00442D21"/>
    <w:rsid w:val="004525CA"/>
    <w:rsid w:val="00452AB7"/>
    <w:rsid w:val="00463DC1"/>
    <w:rsid w:val="004970D9"/>
    <w:rsid w:val="004A33BC"/>
    <w:rsid w:val="004B1BA0"/>
    <w:rsid w:val="004B3F92"/>
    <w:rsid w:val="004B5622"/>
    <w:rsid w:val="004B5ADE"/>
    <w:rsid w:val="004C29B7"/>
    <w:rsid w:val="004D16D8"/>
    <w:rsid w:val="004D5057"/>
    <w:rsid w:val="004E1CB2"/>
    <w:rsid w:val="00502742"/>
    <w:rsid w:val="00520605"/>
    <w:rsid w:val="005267D4"/>
    <w:rsid w:val="005327E9"/>
    <w:rsid w:val="00537A57"/>
    <w:rsid w:val="00551E6E"/>
    <w:rsid w:val="00560C3B"/>
    <w:rsid w:val="00572082"/>
    <w:rsid w:val="0057301B"/>
    <w:rsid w:val="0057417D"/>
    <w:rsid w:val="00584955"/>
    <w:rsid w:val="005866B6"/>
    <w:rsid w:val="00591176"/>
    <w:rsid w:val="00592B4B"/>
    <w:rsid w:val="005A23C3"/>
    <w:rsid w:val="005A68F5"/>
    <w:rsid w:val="005B6392"/>
    <w:rsid w:val="005C0DA3"/>
    <w:rsid w:val="005D60E6"/>
    <w:rsid w:val="005E06CE"/>
    <w:rsid w:val="005F120A"/>
    <w:rsid w:val="005F3145"/>
    <w:rsid w:val="00601C70"/>
    <w:rsid w:val="006336A5"/>
    <w:rsid w:val="0064422B"/>
    <w:rsid w:val="00667B4C"/>
    <w:rsid w:val="0068688C"/>
    <w:rsid w:val="006906F3"/>
    <w:rsid w:val="006A702F"/>
    <w:rsid w:val="006B7307"/>
    <w:rsid w:val="006D3F78"/>
    <w:rsid w:val="006D5D64"/>
    <w:rsid w:val="006F17DF"/>
    <w:rsid w:val="00703444"/>
    <w:rsid w:val="00755F2D"/>
    <w:rsid w:val="007A6225"/>
    <w:rsid w:val="007C4C70"/>
    <w:rsid w:val="007D561B"/>
    <w:rsid w:val="007E3A2A"/>
    <w:rsid w:val="007F112C"/>
    <w:rsid w:val="008056DA"/>
    <w:rsid w:val="00806878"/>
    <w:rsid w:val="0084325B"/>
    <w:rsid w:val="00867768"/>
    <w:rsid w:val="00872A98"/>
    <w:rsid w:val="00875C4E"/>
    <w:rsid w:val="008C21CA"/>
    <w:rsid w:val="008C24D9"/>
    <w:rsid w:val="008C5580"/>
    <w:rsid w:val="008E1021"/>
    <w:rsid w:val="00905594"/>
    <w:rsid w:val="00916DE2"/>
    <w:rsid w:val="00917BA6"/>
    <w:rsid w:val="00925552"/>
    <w:rsid w:val="00925E31"/>
    <w:rsid w:val="009277DC"/>
    <w:rsid w:val="00932360"/>
    <w:rsid w:val="00940CEF"/>
    <w:rsid w:val="00945AFA"/>
    <w:rsid w:val="009462DD"/>
    <w:rsid w:val="00983A4C"/>
    <w:rsid w:val="009B1767"/>
    <w:rsid w:val="009C0C55"/>
    <w:rsid w:val="009C1C66"/>
    <w:rsid w:val="009D0246"/>
    <w:rsid w:val="009D6D1F"/>
    <w:rsid w:val="009E7BF7"/>
    <w:rsid w:val="00A0781B"/>
    <w:rsid w:val="00A1478C"/>
    <w:rsid w:val="00A73724"/>
    <w:rsid w:val="00A80D8E"/>
    <w:rsid w:val="00A82B48"/>
    <w:rsid w:val="00A96BE0"/>
    <w:rsid w:val="00A96C6F"/>
    <w:rsid w:val="00AC4179"/>
    <w:rsid w:val="00AE12DB"/>
    <w:rsid w:val="00AE7F87"/>
    <w:rsid w:val="00AF167E"/>
    <w:rsid w:val="00B04C33"/>
    <w:rsid w:val="00B174D0"/>
    <w:rsid w:val="00B26226"/>
    <w:rsid w:val="00B266F5"/>
    <w:rsid w:val="00B36330"/>
    <w:rsid w:val="00B37D99"/>
    <w:rsid w:val="00B66027"/>
    <w:rsid w:val="00BA4363"/>
    <w:rsid w:val="00BC4347"/>
    <w:rsid w:val="00BD45CE"/>
    <w:rsid w:val="00BE7C6B"/>
    <w:rsid w:val="00C270E7"/>
    <w:rsid w:val="00C32BB6"/>
    <w:rsid w:val="00C56997"/>
    <w:rsid w:val="00C64F72"/>
    <w:rsid w:val="00C65BB7"/>
    <w:rsid w:val="00C661A5"/>
    <w:rsid w:val="00C8577E"/>
    <w:rsid w:val="00C90407"/>
    <w:rsid w:val="00C9241F"/>
    <w:rsid w:val="00C94FF2"/>
    <w:rsid w:val="00CC32C3"/>
    <w:rsid w:val="00CE0A45"/>
    <w:rsid w:val="00CF7B8C"/>
    <w:rsid w:val="00D0649F"/>
    <w:rsid w:val="00D06C36"/>
    <w:rsid w:val="00D16362"/>
    <w:rsid w:val="00D176E0"/>
    <w:rsid w:val="00D36ADC"/>
    <w:rsid w:val="00D466ED"/>
    <w:rsid w:val="00D50A0C"/>
    <w:rsid w:val="00D7480F"/>
    <w:rsid w:val="00D74A2D"/>
    <w:rsid w:val="00DE2238"/>
    <w:rsid w:val="00E0215B"/>
    <w:rsid w:val="00E5167F"/>
    <w:rsid w:val="00E542AB"/>
    <w:rsid w:val="00E557CF"/>
    <w:rsid w:val="00E55921"/>
    <w:rsid w:val="00E70F97"/>
    <w:rsid w:val="00E865D4"/>
    <w:rsid w:val="00E92922"/>
    <w:rsid w:val="00EA1430"/>
    <w:rsid w:val="00EA5302"/>
    <w:rsid w:val="00EB7A75"/>
    <w:rsid w:val="00F21D8F"/>
    <w:rsid w:val="00F21F67"/>
    <w:rsid w:val="00F23AC7"/>
    <w:rsid w:val="00F45253"/>
    <w:rsid w:val="00F54563"/>
    <w:rsid w:val="00F578BD"/>
    <w:rsid w:val="00F8765C"/>
    <w:rsid w:val="00FA1835"/>
    <w:rsid w:val="00FC1754"/>
    <w:rsid w:val="00FC6A81"/>
    <w:rsid w:val="00FD2A0B"/>
    <w:rsid w:val="00FD4B12"/>
    <w:rsid w:val="00FF4855"/>
    <w:rsid w:val="00FF52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B320B"/>
  <w15:chartTrackingRefBased/>
  <w15:docId w15:val="{056DFD4D-2371-40FF-926E-985052F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B7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3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D74A2D"/>
    <w:pPr>
      <w:spacing w:after="0" w:line="360" w:lineRule="auto"/>
    </w:pPr>
    <w:rPr>
      <w:b/>
      <w:sz w:val="24"/>
      <w:szCs w:val="24"/>
    </w:rPr>
  </w:style>
  <w:style w:type="paragraph" w:customStyle="1" w:styleId="01RegularRegularText">
    <w:name w:val="01) Regular [Regular Text]"/>
    <w:basedOn w:val="Normal"/>
    <w:qFormat/>
    <w:rsid w:val="00032C64"/>
    <w:pPr>
      <w:tabs>
        <w:tab w:val="left" w:pos="510"/>
      </w:tabs>
      <w:spacing w:after="120" w:line="360" w:lineRule="auto"/>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D74A2D"/>
  </w:style>
  <w:style w:type="paragraph" w:customStyle="1" w:styleId="04BulletedBulletedTextRegular">
    <w:name w:val="04) Bulleted [Bulleted Text (Regular)]"/>
    <w:basedOn w:val="05NumberedNumberedTextRegular"/>
    <w:qFormat/>
    <w:rsid w:val="00D74A2D"/>
    <w:pPr>
      <w:numPr>
        <w:numId w:val="10"/>
      </w:numPr>
    </w:pPr>
  </w:style>
  <w:style w:type="paragraph" w:customStyle="1" w:styleId="07NSubheadingsNumberedSubheadings">
    <w:name w:val="07) N/Subheadings [Numbered Subheadings]"/>
    <w:basedOn w:val="01RegularRegularText"/>
    <w:qFormat/>
    <w:rsid w:val="00D74A2D"/>
    <w:pPr>
      <w:numPr>
        <w:numId w:val="12"/>
      </w:numPr>
    </w:pPr>
  </w:style>
  <w:style w:type="paragraph" w:styleId="ListParagraph">
    <w:name w:val="List Paragraph"/>
    <w:basedOn w:val="Normal"/>
    <w:uiPriority w:val="34"/>
    <w:qFormat/>
    <w:rsid w:val="00EA5302"/>
    <w:pPr>
      <w:ind w:left="720"/>
      <w:contextualSpacing/>
    </w:pPr>
  </w:style>
  <w:style w:type="paragraph" w:customStyle="1" w:styleId="06NSectionNumberedSectionHeadings">
    <w:name w:val="06) N/Section [Numbered Section Headings]"/>
    <w:basedOn w:val="09SectionHeading"/>
    <w:qFormat/>
    <w:rsid w:val="00D74A2D"/>
    <w:pPr>
      <w:numPr>
        <w:numId w:val="3"/>
      </w:numPr>
    </w:pPr>
  </w:style>
  <w:style w:type="paragraph" w:customStyle="1" w:styleId="05NumberedNumberedTextRegular">
    <w:name w:val="05) Numbered [Numbered Text (Regular)]"/>
    <w:basedOn w:val="01RegularRegularText"/>
    <w:qFormat/>
    <w:rsid w:val="00D74A2D"/>
    <w:pPr>
      <w:numPr>
        <w:numId w:val="7"/>
      </w:numPr>
    </w:pPr>
  </w:style>
  <w:style w:type="paragraph" w:customStyle="1" w:styleId="03ABCTextRegular">
    <w:name w:val="03) ABC Text (Regular)"/>
    <w:basedOn w:val="07NSubheadingsNumberedSubheadings"/>
    <w:qFormat/>
    <w:rsid w:val="00D74A2D"/>
    <w:pPr>
      <w:numPr>
        <w:numId w:val="13"/>
      </w:numPr>
    </w:pPr>
  </w:style>
  <w:style w:type="paragraph" w:customStyle="1" w:styleId="10HCentredHeadingCentred">
    <w:name w:val="10) H/Centred [Heading Centred]"/>
    <w:basedOn w:val="09SectionHeading"/>
    <w:qFormat/>
    <w:rsid w:val="00D74A2D"/>
    <w:pPr>
      <w:jc w:val="center"/>
    </w:pPr>
  </w:style>
  <w:style w:type="paragraph" w:customStyle="1" w:styleId="11HCapsHeadingCaps">
    <w:name w:val="11) H/Caps [Heading Caps]"/>
    <w:basedOn w:val="09SectionHeading"/>
    <w:qFormat/>
    <w:rsid w:val="00D74A2D"/>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paragraph" w:styleId="BalloonText">
    <w:name w:val="Balloon Text"/>
    <w:basedOn w:val="Normal"/>
    <w:link w:val="BalloonTextChar"/>
    <w:uiPriority w:val="99"/>
    <w:semiHidden/>
    <w:unhideWhenUsed/>
    <w:rsid w:val="00172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047A56D1314C5EAFF212429999685A"/>
        <w:category>
          <w:name w:val="General"/>
          <w:gallery w:val="placeholder"/>
        </w:category>
        <w:types>
          <w:type w:val="bbPlcHdr"/>
        </w:types>
        <w:behaviors>
          <w:behavior w:val="content"/>
        </w:behaviors>
        <w:guid w:val="{09824849-9922-43BF-B80C-82D5950A8B28}"/>
      </w:docPartPr>
      <w:docPartBody>
        <w:p w:rsidR="00F2053C" w:rsidRDefault="00712A04">
          <w:pPr>
            <w:pStyle w:val="62047A56D1314C5EAFF212429999685A"/>
          </w:pPr>
          <w:r w:rsidRPr="009A09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04"/>
    <w:rsid w:val="00047DD6"/>
    <w:rsid w:val="00712A04"/>
    <w:rsid w:val="00C93530"/>
    <w:rsid w:val="00D16362"/>
    <w:rsid w:val="00EA7479"/>
    <w:rsid w:val="00F2053C"/>
    <w:rsid w:val="00F91517"/>
    <w:rsid w:val="00FC6A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2047A56D1314C5EAFF212429999685A">
    <w:name w:val="62047A56D1314C5EAFF2124299996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36FF9AF13A34F91347A198C4C21F1" ma:contentTypeVersion="4" ma:contentTypeDescription="Create a new document." ma:contentTypeScope="" ma:versionID="0a945b53e2d997195344587fbc23a473">
  <xsd:schema xmlns:xsd="http://www.w3.org/2001/XMLSchema" xmlns:xs="http://www.w3.org/2001/XMLSchema" xmlns:p="http://schemas.microsoft.com/office/2006/metadata/properties" xmlns:ns2="7fdbf1b9-67e7-4393-a300-57b3bbc9dfc2" targetNamespace="http://schemas.microsoft.com/office/2006/metadata/properties" ma:root="true" ma:fieldsID="2fc520933e1ca61c8abbde97b7e3cca0" ns2:_="">
    <xsd:import namespace="7fdbf1b9-67e7-4393-a300-57b3bbc9dfc2"/>
    <xsd:element name="properties">
      <xsd:complexType>
        <xsd:sequence>
          <xsd:element name="documentManagement">
            <xsd:complexType>
              <xsd:all>
                <xsd:element ref="ns2:DocumentType" minOccurs="0"/>
                <xsd:element ref="ns2:DateofDocument" minOccurs="0"/>
                <xsd:element ref="ns2:OntheWebsite" minOccurs="0"/>
                <xsd:element ref="ns2:Ver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bf1b9-67e7-4393-a300-57b3bbc9dfc2"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BP Location Map"/>
          <xsd:enumeration value="Additional Information"/>
          <xsd:enumeration value="Ad hoc letter/ Correspondence"/>
          <xsd:enumeration value="Board Direction"/>
          <xsd:enumeration value="Board Order"/>
          <xsd:enumeration value="Consultant's Report"/>
          <xsd:enumeration value="Further Information Request"/>
          <xsd:enumeration value="Inspector's Report"/>
          <xsd:enumeration value="Internal Admin"/>
          <xsd:enumeration value="Internal Form"/>
          <xsd:enumeration value="Memo"/>
          <xsd:enumeration value="Newspaper Notice"/>
          <xsd:enumeration value="Observer List"/>
          <xsd:enumeration value="Oral Hearing Document"/>
          <xsd:enumeration value="Oral Hearing Transcript"/>
          <xsd:enumeration value="Other"/>
          <xsd:enumeration value="Other Body Notification"/>
          <xsd:enumeration value="Prescribed Body Notification"/>
          <xsd:enumeration value="Submission / Observation"/>
        </xsd:restriction>
      </xsd:simpleType>
    </xsd:element>
    <xsd:element name="DateofDocument" ma:index="9" nillable="true" ma:displayName="Date of Document" ma:format="DateOnly" ma:internalName="DateofDocument" ma:readOnly="false">
      <xsd:simpleType>
        <xsd:restriction base="dms:DateTime"/>
      </xsd:simpleType>
    </xsd:element>
    <xsd:element name="OntheWebsite" ma:index="10" nillable="true" ma:displayName="On the Website" ma:default="0" ma:format="Dropdown" ma:internalName="OntheWebsite">
      <xsd:simpleType>
        <xsd:restriction base="dms:Boolean"/>
      </xsd:simpleType>
    </xsd:element>
    <xsd:element name="VerifiedBy" ma:index="11" nillable="true" ma:displayName="Verified By" ma:format="Dropdown" ma:list="UserInfo" ma:SharePointGroup="0" ma:internalName="Ver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7fdbf1b9-67e7-4393-a300-57b3bbc9dfc2">05. Template</DocumentType>
    <VerifiedBy xmlns="7fdbf1b9-67e7-4393-a300-57b3bbc9dfc2">
      <UserInfo>
        <DisplayName/>
        <AccountId xsi:nil="true"/>
        <AccountType/>
      </UserInfo>
    </VerifiedBy>
    <DateofDocument xmlns="7fdbf1b9-67e7-4393-a300-57b3bbc9dfc2" xsi:nil="true"/>
    <OntheWebsite xmlns="7fdbf1b9-67e7-4393-a300-57b3bbc9dfc2">false</OntheWebsite>
  </documentManagement>
</p:properties>
</file>

<file path=customXml/itemProps1.xml><?xml version="1.0" encoding="utf-8"?>
<ds:datastoreItem xmlns:ds="http://schemas.openxmlformats.org/officeDocument/2006/customXml" ds:itemID="{A6EF187A-738B-439B-8DA2-2FBE578A4725}">
  <ds:schemaRefs>
    <ds:schemaRef ds:uri="http://schemas.microsoft.com/sharepoint/v3/contenttype/forms"/>
  </ds:schemaRefs>
</ds:datastoreItem>
</file>

<file path=customXml/itemProps2.xml><?xml version="1.0" encoding="utf-8"?>
<ds:datastoreItem xmlns:ds="http://schemas.openxmlformats.org/officeDocument/2006/customXml" ds:itemID="{85B2A7F6-0B42-45E4-BCFF-08F3C9A124C7}"/>
</file>

<file path=customXml/itemProps3.xml><?xml version="1.0" encoding="utf-8"?>
<ds:datastoreItem xmlns:ds="http://schemas.openxmlformats.org/officeDocument/2006/customXml" ds:itemID="{99D330E7-57A5-4364-9D22-979945BB85F1}">
  <ds:schemaRefs>
    <ds:schemaRef ds:uri="http://schemas.microsoft.com/office/2006/metadata/properties"/>
    <ds:schemaRef ds:uri="http://schemas.microsoft.com/office/infopath/2007/PartnerControls"/>
    <ds:schemaRef ds:uri="8f3bc5ca-d049-4150-b489-f73c4fa31350"/>
    <ds:schemaRef ds:uri="485c1e06-6941-4662-9d52-5cde10c228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CPO</dc:title>
  <dc:subject/>
  <dc:creator>Niall Haverty</dc:creator>
  <cp:keywords/>
  <dc:description/>
  <cp:lastModifiedBy>Kevin McGettigan</cp:lastModifiedBy>
  <cp:revision>2</cp:revision>
  <cp:lastPrinted>2016-12-22T15:57:00Z</cp:lastPrinted>
  <dcterms:created xsi:type="dcterms:W3CDTF">2025-10-15T15:38:00Z</dcterms:created>
  <dcterms:modified xsi:type="dcterms:W3CDTF">2025-10-15T15:38:00Z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e229178f-7105-4373-83a5-c3c2b2b468df</vt:lpwstr>
  </property>
  <property fmtid="{D5CDD505-2E9C-101B-9397-08002B2CF9AE}" pid="3" name="ContentTypeId">
    <vt:lpwstr>0x010100B7A36FF9AF13A34F91347A198C4C21F1</vt:lpwstr>
  </property>
  <property fmtid="{D5CDD505-2E9C-101B-9397-08002B2CF9AE}" pid="4" name="Document Theme">
    <vt:lpwstr/>
  </property>
  <property fmtid="{D5CDD505-2E9C-101B-9397-08002B2CF9AE}" pid="5" name="MediaServiceImageTags">
    <vt:lpwstr/>
  </property>
  <property fmtid="{D5CDD505-2E9C-101B-9397-08002B2CF9AE}" pid="6" name="Document_x0020_Theme">
    <vt:lpwstr/>
  </property>
  <property fmtid="{D5CDD505-2E9C-101B-9397-08002B2CF9AE}" pid="7" name="#">
    <vt:r8>5</vt:r8>
  </property>
</Properties>
</file>